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17" w:rsidRDefault="00CE5D17" w:rsidP="009D7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5D17" w:rsidRDefault="00CE5D17" w:rsidP="009D7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C65" w:rsidRDefault="00A00C65" w:rsidP="009D7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C65" w:rsidRDefault="00A00C65" w:rsidP="009D7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0C65" w:rsidRDefault="00A00C65" w:rsidP="009D7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ADF" w:rsidRDefault="005C3ADF" w:rsidP="009D7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ADF">
        <w:rPr>
          <w:rFonts w:ascii="Times New Roman" w:hAnsi="Times New Roman" w:cs="Times New Roman"/>
          <w:b/>
          <w:bCs/>
          <w:sz w:val="24"/>
          <w:szCs w:val="24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85pt;height:630.8pt" o:ole="">
            <v:imagedata r:id="rId8" o:title=""/>
          </v:shape>
          <o:OLEObject Type="Embed" ProgID="AcroExch.Document.DC" ShapeID="_x0000_i1025" DrawAspect="Content" ObjectID="_1833709383" r:id="rId9"/>
        </w:object>
      </w:r>
    </w:p>
    <w:p w:rsidR="005C3ADF" w:rsidRDefault="005C3ADF" w:rsidP="009D7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ADF" w:rsidRDefault="005C3ADF" w:rsidP="009D7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ADF" w:rsidRDefault="005C3ADF" w:rsidP="009D7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ADF" w:rsidRDefault="005C3ADF" w:rsidP="009D7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ADF" w:rsidRDefault="005C3ADF" w:rsidP="009D7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ADF" w:rsidRDefault="005C3ADF" w:rsidP="009D7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ADF" w:rsidRDefault="005C3ADF" w:rsidP="004159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9EC" w:rsidRPr="00842DB0" w:rsidRDefault="004159EC" w:rsidP="00C33C9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DB0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</w:t>
      </w:r>
    </w:p>
    <w:p w:rsidR="00C33C9F" w:rsidRPr="00842DB0" w:rsidRDefault="00C33C9F" w:rsidP="00C33C9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59EC" w:rsidRPr="00842DB0" w:rsidRDefault="00C73F38" w:rsidP="004159EC">
      <w:pPr>
        <w:tabs>
          <w:tab w:val="left" w:pos="440"/>
          <w:tab w:val="right" w:leader="dot" w:pos="9345"/>
        </w:tabs>
        <w:spacing w:after="100"/>
        <w:rPr>
          <w:rFonts w:ascii="Times New Roman" w:hAnsi="Times New Roman" w:cs="Times New Roman"/>
          <w:noProof/>
          <w:color w:val="000000" w:themeColor="text1"/>
          <w:kern w:val="2"/>
          <w:sz w:val="28"/>
          <w:szCs w:val="28"/>
        </w:rPr>
      </w:pPr>
      <w:r w:rsidRPr="00842DB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fldChar w:fldCharType="begin"/>
      </w:r>
      <w:r w:rsidR="004159EC" w:rsidRPr="00842DB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instrText xml:space="preserve"> TOC \o "1-3" \h \z \u </w:instrText>
      </w:r>
      <w:r w:rsidRPr="00842DB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fldChar w:fldCharType="separate"/>
      </w:r>
      <w:hyperlink w:anchor="_Toc153202193" w:history="1">
        <w:r w:rsidR="004159EC" w:rsidRPr="00842DB0">
          <w:rPr>
            <w:rFonts w:ascii="Times New Roman" w:hAnsi="Times New Roman" w:cs="Times New Roman"/>
            <w:noProof/>
            <w:color w:val="000000" w:themeColor="text1"/>
            <w:sz w:val="28"/>
            <w:szCs w:val="28"/>
            <w:u w:val="single"/>
          </w:rPr>
          <w:t>1.</w:t>
        </w:r>
        <w:r w:rsidR="004159EC" w:rsidRPr="00842DB0">
          <w:rPr>
            <w:rFonts w:ascii="Times New Roman" w:hAnsi="Times New Roman" w:cs="Times New Roman"/>
            <w:noProof/>
            <w:color w:val="000000" w:themeColor="text1"/>
            <w:kern w:val="2"/>
            <w:sz w:val="28"/>
            <w:szCs w:val="28"/>
          </w:rPr>
          <w:tab/>
        </w:r>
        <w:r w:rsidR="004159EC" w:rsidRPr="00842DB0">
          <w:rPr>
            <w:rFonts w:ascii="Times New Roman" w:hAnsi="Times New Roman" w:cs="Times New Roman"/>
            <w:noProof/>
            <w:color w:val="000000" w:themeColor="text1"/>
            <w:sz w:val="28"/>
            <w:szCs w:val="28"/>
            <w:u w:val="single"/>
          </w:rPr>
          <w:t>КОМПЛЕКС ОСНОВНЫХ ХАРАКТЕРИСТИК ПРОГРАММЫ</w:t>
        </w:r>
        <w:r w:rsidR="004159EC" w:rsidRPr="00842DB0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  <w:r w:rsidRPr="00842DB0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4159EC" w:rsidRPr="00842DB0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instrText xml:space="preserve"> PAGEREF _Toc153202193 \h </w:instrText>
        </w:r>
        <w:r w:rsidRPr="00842DB0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</w:r>
        <w:r w:rsidRPr="00842DB0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981CD2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>3</w:t>
        </w:r>
        <w:r w:rsidRPr="00842DB0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  <w:r w:rsidR="002A3E34">
        <w:t>.</w:t>
      </w:r>
    </w:p>
    <w:p w:rsidR="004159EC" w:rsidRPr="00842DB0" w:rsidRDefault="00C73F38" w:rsidP="004159EC">
      <w:pPr>
        <w:tabs>
          <w:tab w:val="left" w:pos="880"/>
          <w:tab w:val="right" w:leader="dot" w:pos="9769"/>
        </w:tabs>
        <w:spacing w:after="100"/>
        <w:ind w:left="220"/>
        <w:rPr>
          <w:rFonts w:ascii="Times New Roman" w:hAnsi="Times New Roman" w:cs="Times New Roman"/>
          <w:noProof/>
          <w:color w:val="000000" w:themeColor="text1"/>
          <w:kern w:val="2"/>
          <w:sz w:val="28"/>
          <w:szCs w:val="28"/>
        </w:rPr>
      </w:pPr>
      <w:hyperlink w:anchor="_Toc153202194" w:history="1">
        <w:r w:rsidR="004159EC" w:rsidRPr="00842DB0">
          <w:rPr>
            <w:rFonts w:ascii="Times New Roman" w:hAnsi="Times New Roman" w:cs="Times New Roman"/>
            <w:noProof/>
            <w:color w:val="000000" w:themeColor="text1"/>
            <w:sz w:val="28"/>
            <w:szCs w:val="28"/>
            <w:u w:val="single"/>
          </w:rPr>
          <w:t>1.1.</w:t>
        </w:r>
        <w:r w:rsidR="004159EC" w:rsidRPr="00842DB0">
          <w:rPr>
            <w:rFonts w:ascii="Times New Roman" w:hAnsi="Times New Roman" w:cs="Times New Roman"/>
            <w:noProof/>
            <w:color w:val="000000" w:themeColor="text1"/>
            <w:kern w:val="2"/>
            <w:sz w:val="28"/>
            <w:szCs w:val="28"/>
          </w:rPr>
          <w:tab/>
        </w:r>
        <w:r w:rsidR="004159EC" w:rsidRPr="00842DB0">
          <w:rPr>
            <w:rFonts w:ascii="Times New Roman" w:hAnsi="Times New Roman" w:cs="Times New Roman"/>
            <w:noProof/>
            <w:color w:val="000000" w:themeColor="text1"/>
            <w:sz w:val="28"/>
            <w:szCs w:val="28"/>
            <w:u w:val="single"/>
          </w:rPr>
          <w:t>Пояснительная записка</w:t>
        </w:r>
        <w:r w:rsidR="004159EC" w:rsidRPr="00842DB0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  <w:r w:rsidRPr="00842DB0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4159EC" w:rsidRPr="00842DB0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instrText xml:space="preserve"> PAGEREF _Toc153202194 \h </w:instrText>
        </w:r>
        <w:r w:rsidRPr="00842DB0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</w:r>
        <w:r w:rsidRPr="00842DB0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981CD2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>3</w:t>
        </w:r>
        <w:r w:rsidRPr="00842DB0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  <w:r w:rsidR="002A3E34">
        <w:t>.</w:t>
      </w:r>
    </w:p>
    <w:p w:rsidR="004159EC" w:rsidRPr="00842DB0" w:rsidRDefault="00C73F38" w:rsidP="004159EC">
      <w:pPr>
        <w:tabs>
          <w:tab w:val="left" w:pos="880"/>
          <w:tab w:val="right" w:leader="dot" w:pos="9769"/>
        </w:tabs>
        <w:spacing w:after="100"/>
        <w:ind w:left="220"/>
        <w:rPr>
          <w:rFonts w:ascii="Times New Roman" w:hAnsi="Times New Roman" w:cs="Times New Roman"/>
          <w:noProof/>
          <w:color w:val="000000" w:themeColor="text1"/>
          <w:kern w:val="2"/>
          <w:sz w:val="28"/>
          <w:szCs w:val="28"/>
        </w:rPr>
      </w:pPr>
      <w:hyperlink w:anchor="_Toc153202195" w:history="1">
        <w:r w:rsidR="004159EC" w:rsidRPr="00842DB0">
          <w:rPr>
            <w:rFonts w:ascii="Times New Roman" w:hAnsi="Times New Roman" w:cs="Times New Roman"/>
            <w:noProof/>
            <w:color w:val="000000" w:themeColor="text1"/>
            <w:sz w:val="28"/>
            <w:szCs w:val="28"/>
            <w:u w:val="single"/>
          </w:rPr>
          <w:t>1.2.</w:t>
        </w:r>
        <w:r w:rsidR="004159EC" w:rsidRPr="00842DB0">
          <w:rPr>
            <w:rFonts w:ascii="Times New Roman" w:hAnsi="Times New Roman" w:cs="Times New Roman"/>
            <w:noProof/>
            <w:color w:val="000000" w:themeColor="text1"/>
            <w:kern w:val="2"/>
            <w:sz w:val="28"/>
            <w:szCs w:val="28"/>
          </w:rPr>
          <w:tab/>
        </w:r>
        <w:r w:rsidR="004159EC" w:rsidRPr="00842DB0">
          <w:rPr>
            <w:rFonts w:ascii="Times New Roman" w:hAnsi="Times New Roman" w:cs="Times New Roman"/>
            <w:noProof/>
            <w:color w:val="000000" w:themeColor="text1"/>
            <w:sz w:val="28"/>
            <w:szCs w:val="28"/>
            <w:u w:val="single"/>
          </w:rPr>
          <w:t>Цель и задачи программы</w:t>
        </w:r>
        <w:r w:rsidR="004159EC" w:rsidRPr="00842DB0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  <w:r w:rsidRPr="00842DB0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4159EC" w:rsidRPr="00842DB0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instrText xml:space="preserve"> PAGEREF _Toc153202195 \h </w:instrText>
        </w:r>
        <w:r w:rsidRPr="00842DB0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</w:r>
        <w:r w:rsidRPr="00842DB0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981CD2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>4</w:t>
        </w:r>
        <w:r w:rsidRPr="00842DB0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fldChar w:fldCharType="end"/>
        </w:r>
      </w:hyperlink>
      <w:r w:rsidR="002A3E34">
        <w:t>.</w:t>
      </w:r>
    </w:p>
    <w:p w:rsidR="004159EC" w:rsidRPr="00842DB0" w:rsidRDefault="00C73F38" w:rsidP="004159EC">
      <w:pPr>
        <w:tabs>
          <w:tab w:val="left" w:pos="880"/>
          <w:tab w:val="right" w:leader="dot" w:pos="9769"/>
        </w:tabs>
        <w:spacing w:after="100"/>
        <w:ind w:left="220"/>
        <w:rPr>
          <w:rFonts w:ascii="Times New Roman" w:hAnsi="Times New Roman" w:cs="Times New Roman"/>
          <w:noProof/>
          <w:color w:val="000000" w:themeColor="text1"/>
          <w:kern w:val="2"/>
          <w:sz w:val="28"/>
          <w:szCs w:val="28"/>
        </w:rPr>
      </w:pPr>
      <w:hyperlink w:anchor="_Toc153202196" w:history="1">
        <w:r w:rsidR="004159EC" w:rsidRPr="00842DB0">
          <w:rPr>
            <w:rFonts w:ascii="Times New Roman" w:hAnsi="Times New Roman" w:cs="Times New Roman"/>
            <w:noProof/>
            <w:color w:val="000000" w:themeColor="text1"/>
            <w:sz w:val="28"/>
            <w:szCs w:val="28"/>
            <w:u w:val="single"/>
          </w:rPr>
          <w:t>1.3.</w:t>
        </w:r>
        <w:r w:rsidR="004159EC" w:rsidRPr="00842DB0">
          <w:rPr>
            <w:rFonts w:ascii="Times New Roman" w:hAnsi="Times New Roman" w:cs="Times New Roman"/>
            <w:noProof/>
            <w:color w:val="000000" w:themeColor="text1"/>
            <w:kern w:val="2"/>
            <w:sz w:val="28"/>
            <w:szCs w:val="28"/>
          </w:rPr>
          <w:tab/>
        </w:r>
        <w:r w:rsidR="004159EC" w:rsidRPr="00842DB0">
          <w:rPr>
            <w:rFonts w:ascii="Times New Roman" w:hAnsi="Times New Roman" w:cs="Times New Roman"/>
            <w:noProof/>
            <w:color w:val="000000" w:themeColor="text1"/>
            <w:sz w:val="28"/>
            <w:szCs w:val="28"/>
            <w:u w:val="single"/>
          </w:rPr>
          <w:t>Планируемые результаты освоения программы</w:t>
        </w:r>
        <w:r w:rsidR="002A3E34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 xml:space="preserve"> </w:t>
        </w:r>
      </w:hyperlink>
    </w:p>
    <w:p w:rsidR="004159EC" w:rsidRPr="00842DB0" w:rsidRDefault="00AD74E7" w:rsidP="004159EC">
      <w:pPr>
        <w:tabs>
          <w:tab w:val="left" w:pos="880"/>
          <w:tab w:val="right" w:leader="dot" w:pos="9769"/>
        </w:tabs>
        <w:spacing w:after="100"/>
        <w:ind w:left="220"/>
        <w:rPr>
          <w:rFonts w:ascii="Times New Roman" w:hAnsi="Times New Roman" w:cs="Times New Roman"/>
          <w:noProof/>
          <w:color w:val="000000" w:themeColor="text1"/>
          <w:kern w:val="2"/>
          <w:sz w:val="28"/>
          <w:szCs w:val="28"/>
          <w:u w:val="single"/>
        </w:rPr>
      </w:pPr>
      <w:r w:rsidRPr="00842DB0">
        <w:rPr>
          <w:rFonts w:ascii="Times New Roman" w:hAnsi="Times New Roman" w:cs="Times New Roman"/>
          <w:sz w:val="28"/>
          <w:szCs w:val="28"/>
          <w:u w:val="single"/>
        </w:rPr>
        <w:t>1.4.    Учебно-тематический план</w:t>
      </w:r>
      <w:r w:rsidR="002A3E34"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Pr="00842DB0">
        <w:rPr>
          <w:rFonts w:ascii="Times New Roman" w:hAnsi="Times New Roman" w:cs="Times New Roman"/>
          <w:sz w:val="28"/>
          <w:szCs w:val="28"/>
        </w:rPr>
        <w:t>5</w:t>
      </w:r>
      <w:r w:rsidR="002A3E34">
        <w:rPr>
          <w:rFonts w:ascii="Times New Roman" w:hAnsi="Times New Roman" w:cs="Times New Roman"/>
          <w:sz w:val="28"/>
          <w:szCs w:val="28"/>
        </w:rPr>
        <w:t>.</w:t>
      </w:r>
    </w:p>
    <w:p w:rsidR="004159EC" w:rsidRPr="00842DB0" w:rsidRDefault="00C73F38" w:rsidP="004159EC">
      <w:pPr>
        <w:tabs>
          <w:tab w:val="left" w:pos="880"/>
          <w:tab w:val="right" w:leader="dot" w:pos="9769"/>
        </w:tabs>
        <w:spacing w:after="100"/>
        <w:ind w:left="220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hyperlink w:anchor="_Toc153202198" w:history="1">
        <w:r w:rsidR="004159EC" w:rsidRPr="00842DB0">
          <w:rPr>
            <w:rFonts w:ascii="Times New Roman" w:hAnsi="Times New Roman" w:cs="Times New Roman"/>
            <w:noProof/>
            <w:color w:val="000000" w:themeColor="text1"/>
            <w:sz w:val="28"/>
            <w:szCs w:val="28"/>
            <w:u w:val="single"/>
          </w:rPr>
          <w:t>1.5.</w:t>
        </w:r>
        <w:r w:rsidR="004159EC" w:rsidRPr="00842DB0">
          <w:rPr>
            <w:rFonts w:ascii="Times New Roman" w:hAnsi="Times New Roman" w:cs="Times New Roman"/>
            <w:noProof/>
            <w:color w:val="000000" w:themeColor="text1"/>
            <w:kern w:val="2"/>
            <w:sz w:val="28"/>
            <w:szCs w:val="28"/>
          </w:rPr>
          <w:tab/>
        </w:r>
        <w:r w:rsidR="004159EC" w:rsidRPr="00842DB0">
          <w:rPr>
            <w:rFonts w:ascii="Times New Roman" w:hAnsi="Times New Roman" w:cs="Times New Roman"/>
            <w:noProof/>
            <w:color w:val="000000" w:themeColor="text1"/>
            <w:sz w:val="28"/>
            <w:szCs w:val="28"/>
            <w:u w:val="single"/>
          </w:rPr>
          <w:t>Содержание учебно-тематического плана</w:t>
        </w:r>
        <w:r w:rsidR="004159EC" w:rsidRPr="00842DB0">
          <w:rPr>
            <w:rFonts w:ascii="Times New Roman" w:hAnsi="Times New Roman" w:cs="Times New Roman"/>
            <w:noProof/>
            <w:webHidden/>
            <w:color w:val="000000" w:themeColor="text1"/>
            <w:sz w:val="28"/>
            <w:szCs w:val="28"/>
          </w:rPr>
          <w:tab/>
        </w:r>
      </w:hyperlink>
      <w:r w:rsidR="002A3E34" w:rsidRPr="002A3E34">
        <w:rPr>
          <w:rFonts w:ascii="Times New Roman" w:hAnsi="Times New Roman" w:cs="Times New Roman"/>
          <w:sz w:val="24"/>
          <w:szCs w:val="24"/>
        </w:rPr>
        <w:t>8</w:t>
      </w:r>
      <w:r w:rsidR="002A3E34">
        <w:rPr>
          <w:rFonts w:ascii="Times New Roman" w:hAnsi="Times New Roman" w:cs="Times New Roman"/>
          <w:sz w:val="24"/>
          <w:szCs w:val="24"/>
        </w:rPr>
        <w:t>.</w:t>
      </w:r>
    </w:p>
    <w:p w:rsidR="0051595C" w:rsidRPr="00842DB0" w:rsidRDefault="0051595C" w:rsidP="004159EC">
      <w:pPr>
        <w:tabs>
          <w:tab w:val="left" w:pos="880"/>
          <w:tab w:val="right" w:leader="dot" w:pos="9769"/>
        </w:tabs>
        <w:spacing w:after="100"/>
        <w:ind w:left="220"/>
        <w:rPr>
          <w:rFonts w:ascii="Times New Roman" w:hAnsi="Times New Roman" w:cs="Times New Roman"/>
          <w:noProof/>
          <w:color w:val="000000" w:themeColor="text1"/>
          <w:kern w:val="2"/>
          <w:sz w:val="28"/>
          <w:szCs w:val="28"/>
        </w:rPr>
      </w:pPr>
      <w:r w:rsidRPr="00842DB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1.6. Методические рекомендации ……………………………………………8</w:t>
      </w:r>
      <w:r w:rsidR="002A3E3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:rsidR="004159EC" w:rsidRPr="00842DB0" w:rsidRDefault="0051595C" w:rsidP="004159EC">
      <w:pPr>
        <w:tabs>
          <w:tab w:val="left" w:pos="440"/>
          <w:tab w:val="right" w:leader="dot" w:pos="9345"/>
        </w:tabs>
        <w:spacing w:after="100"/>
        <w:rPr>
          <w:rFonts w:ascii="Times New Roman" w:hAnsi="Times New Roman" w:cs="Times New Roman"/>
          <w:noProof/>
          <w:color w:val="000000" w:themeColor="text1"/>
          <w:kern w:val="2"/>
          <w:sz w:val="28"/>
          <w:szCs w:val="28"/>
        </w:rPr>
      </w:pPr>
      <w:r w:rsidRPr="00842DB0">
        <w:rPr>
          <w:rFonts w:ascii="Times New Roman" w:hAnsi="Times New Roman" w:cs="Times New Roman"/>
          <w:sz w:val="28"/>
          <w:szCs w:val="28"/>
        </w:rPr>
        <w:t xml:space="preserve">    1.7</w:t>
      </w:r>
      <w:r w:rsidR="00842DB0">
        <w:rPr>
          <w:rFonts w:ascii="Times New Roman" w:hAnsi="Times New Roman" w:cs="Times New Roman"/>
          <w:sz w:val="28"/>
          <w:szCs w:val="28"/>
        </w:rPr>
        <w:t>.</w:t>
      </w:r>
      <w:r w:rsidRPr="00842DB0">
        <w:rPr>
          <w:rFonts w:ascii="Times New Roman" w:hAnsi="Times New Roman" w:cs="Times New Roman"/>
          <w:sz w:val="28"/>
          <w:szCs w:val="28"/>
        </w:rPr>
        <w:t xml:space="preserve"> Список литературы………………………………………………………9</w:t>
      </w:r>
      <w:r w:rsidR="002A3E34">
        <w:rPr>
          <w:rFonts w:ascii="Times New Roman" w:hAnsi="Times New Roman" w:cs="Times New Roman"/>
          <w:sz w:val="28"/>
          <w:szCs w:val="28"/>
        </w:rPr>
        <w:t>.</w:t>
      </w:r>
    </w:p>
    <w:p w:rsidR="004159EC" w:rsidRPr="00842DB0" w:rsidRDefault="00C73F38" w:rsidP="004159EC">
      <w:pPr>
        <w:pStyle w:val="a3"/>
        <w:spacing w:beforeAutospacing="0" w:after="100" w:line="240" w:lineRule="atLeast"/>
        <w:ind w:firstLine="708"/>
        <w:contextualSpacing/>
        <w:rPr>
          <w:color w:val="000000" w:themeColor="text1"/>
          <w:sz w:val="28"/>
          <w:szCs w:val="28"/>
          <w:lang w:val="ru-RU"/>
        </w:rPr>
      </w:pPr>
      <w:r w:rsidRPr="00842DB0">
        <w:rPr>
          <w:rFonts w:eastAsiaTheme="minorEastAsia"/>
          <w:color w:val="000000" w:themeColor="text1"/>
          <w:sz w:val="28"/>
          <w:szCs w:val="28"/>
          <w:lang w:val="ru-RU" w:eastAsia="ru-RU"/>
        </w:rPr>
        <w:fldChar w:fldCharType="end"/>
      </w:r>
    </w:p>
    <w:p w:rsidR="004159EC" w:rsidRPr="00842DB0" w:rsidRDefault="004159EC" w:rsidP="0031031F">
      <w:pPr>
        <w:pStyle w:val="a3"/>
        <w:spacing w:beforeAutospacing="0" w:line="240" w:lineRule="atLeast"/>
        <w:ind w:firstLine="708"/>
        <w:contextualSpacing/>
        <w:jc w:val="center"/>
        <w:rPr>
          <w:b/>
          <w:sz w:val="28"/>
          <w:szCs w:val="28"/>
          <w:lang w:val="ru-RU"/>
        </w:rPr>
      </w:pPr>
    </w:p>
    <w:p w:rsidR="004159EC" w:rsidRPr="00842DB0" w:rsidRDefault="004159EC" w:rsidP="0031031F">
      <w:pPr>
        <w:pStyle w:val="a3"/>
        <w:spacing w:beforeAutospacing="0" w:line="240" w:lineRule="atLeast"/>
        <w:ind w:firstLine="708"/>
        <w:contextualSpacing/>
        <w:jc w:val="center"/>
        <w:rPr>
          <w:b/>
          <w:sz w:val="28"/>
          <w:szCs w:val="28"/>
          <w:lang w:val="ru-RU"/>
        </w:rPr>
      </w:pPr>
    </w:p>
    <w:p w:rsidR="004159EC" w:rsidRPr="00842DB0" w:rsidRDefault="004159EC" w:rsidP="0031031F">
      <w:pPr>
        <w:pStyle w:val="a3"/>
        <w:spacing w:beforeAutospacing="0" w:line="240" w:lineRule="atLeast"/>
        <w:ind w:firstLine="708"/>
        <w:contextualSpacing/>
        <w:jc w:val="center"/>
        <w:rPr>
          <w:b/>
          <w:sz w:val="28"/>
          <w:szCs w:val="28"/>
          <w:lang w:val="ru-RU"/>
        </w:rPr>
      </w:pPr>
    </w:p>
    <w:p w:rsidR="004159EC" w:rsidRPr="00842DB0" w:rsidRDefault="004159EC" w:rsidP="0031031F">
      <w:pPr>
        <w:pStyle w:val="a3"/>
        <w:spacing w:beforeAutospacing="0" w:line="240" w:lineRule="atLeast"/>
        <w:ind w:firstLine="708"/>
        <w:contextualSpacing/>
        <w:jc w:val="center"/>
        <w:rPr>
          <w:b/>
          <w:sz w:val="28"/>
          <w:szCs w:val="28"/>
          <w:lang w:val="ru-RU"/>
        </w:rPr>
      </w:pPr>
    </w:p>
    <w:p w:rsidR="004159EC" w:rsidRPr="00842DB0" w:rsidRDefault="004159EC" w:rsidP="0031031F">
      <w:pPr>
        <w:pStyle w:val="a3"/>
        <w:spacing w:beforeAutospacing="0" w:line="240" w:lineRule="atLeast"/>
        <w:ind w:firstLine="708"/>
        <w:contextualSpacing/>
        <w:jc w:val="center"/>
        <w:rPr>
          <w:b/>
          <w:sz w:val="28"/>
          <w:szCs w:val="28"/>
          <w:lang w:val="ru-RU"/>
        </w:rPr>
      </w:pPr>
    </w:p>
    <w:p w:rsidR="004159EC" w:rsidRPr="00842DB0" w:rsidRDefault="004159EC" w:rsidP="0031031F">
      <w:pPr>
        <w:pStyle w:val="a3"/>
        <w:spacing w:beforeAutospacing="0" w:line="240" w:lineRule="atLeast"/>
        <w:ind w:firstLine="708"/>
        <w:contextualSpacing/>
        <w:jc w:val="center"/>
        <w:rPr>
          <w:b/>
          <w:sz w:val="28"/>
          <w:szCs w:val="28"/>
          <w:lang w:val="ru-RU"/>
        </w:rPr>
      </w:pPr>
    </w:p>
    <w:p w:rsidR="004159EC" w:rsidRPr="00842DB0" w:rsidRDefault="004159EC" w:rsidP="0031031F">
      <w:pPr>
        <w:pStyle w:val="a3"/>
        <w:spacing w:beforeAutospacing="0" w:line="240" w:lineRule="atLeast"/>
        <w:ind w:firstLine="708"/>
        <w:contextualSpacing/>
        <w:jc w:val="center"/>
        <w:rPr>
          <w:b/>
          <w:sz w:val="28"/>
          <w:szCs w:val="28"/>
          <w:lang w:val="ru-RU"/>
        </w:rPr>
      </w:pPr>
    </w:p>
    <w:p w:rsidR="004159EC" w:rsidRPr="00842DB0" w:rsidRDefault="004159EC" w:rsidP="0031031F">
      <w:pPr>
        <w:pStyle w:val="a3"/>
        <w:spacing w:beforeAutospacing="0" w:line="240" w:lineRule="atLeast"/>
        <w:ind w:firstLine="708"/>
        <w:contextualSpacing/>
        <w:jc w:val="center"/>
        <w:rPr>
          <w:b/>
          <w:sz w:val="28"/>
          <w:szCs w:val="28"/>
          <w:lang w:val="ru-RU"/>
        </w:rPr>
      </w:pPr>
    </w:p>
    <w:p w:rsidR="004159EC" w:rsidRPr="00842DB0" w:rsidRDefault="004159EC" w:rsidP="00C33C9F">
      <w:pPr>
        <w:pStyle w:val="a3"/>
        <w:spacing w:beforeAutospacing="0" w:line="240" w:lineRule="atLeast"/>
        <w:contextualSpacing/>
        <w:rPr>
          <w:b/>
          <w:sz w:val="28"/>
          <w:szCs w:val="28"/>
          <w:lang w:val="ru-RU"/>
        </w:rPr>
      </w:pPr>
    </w:p>
    <w:p w:rsidR="00C33C9F" w:rsidRPr="00842DB0" w:rsidRDefault="00C33C9F" w:rsidP="00C33C9F">
      <w:pPr>
        <w:pStyle w:val="a3"/>
        <w:spacing w:beforeAutospacing="0" w:line="240" w:lineRule="atLeast"/>
        <w:contextualSpacing/>
        <w:rPr>
          <w:b/>
          <w:sz w:val="28"/>
          <w:szCs w:val="28"/>
          <w:lang w:val="ru-RU"/>
        </w:rPr>
      </w:pPr>
    </w:p>
    <w:p w:rsidR="0051595C" w:rsidRPr="00842DB0" w:rsidRDefault="0051595C" w:rsidP="00C33C9F">
      <w:pPr>
        <w:pStyle w:val="a3"/>
        <w:spacing w:beforeAutospacing="0" w:line="240" w:lineRule="atLeast"/>
        <w:contextualSpacing/>
        <w:rPr>
          <w:b/>
          <w:sz w:val="28"/>
          <w:szCs w:val="28"/>
          <w:lang w:val="ru-RU"/>
        </w:rPr>
      </w:pPr>
    </w:p>
    <w:p w:rsidR="0051595C" w:rsidRPr="00842DB0" w:rsidRDefault="0051595C" w:rsidP="00C33C9F">
      <w:pPr>
        <w:pStyle w:val="a3"/>
        <w:spacing w:beforeAutospacing="0" w:line="240" w:lineRule="atLeast"/>
        <w:contextualSpacing/>
        <w:rPr>
          <w:b/>
          <w:sz w:val="28"/>
          <w:szCs w:val="28"/>
          <w:lang w:val="ru-RU"/>
        </w:rPr>
      </w:pPr>
    </w:p>
    <w:p w:rsidR="0051595C" w:rsidRPr="00842DB0" w:rsidRDefault="0051595C" w:rsidP="00C33C9F">
      <w:pPr>
        <w:pStyle w:val="a3"/>
        <w:spacing w:beforeAutospacing="0" w:line="240" w:lineRule="atLeast"/>
        <w:contextualSpacing/>
        <w:rPr>
          <w:b/>
          <w:sz w:val="28"/>
          <w:szCs w:val="28"/>
          <w:lang w:val="ru-RU"/>
        </w:rPr>
      </w:pPr>
    </w:p>
    <w:p w:rsidR="0051595C" w:rsidRPr="00842DB0" w:rsidRDefault="0051595C" w:rsidP="00C33C9F">
      <w:pPr>
        <w:pStyle w:val="a3"/>
        <w:spacing w:beforeAutospacing="0" w:line="240" w:lineRule="atLeast"/>
        <w:contextualSpacing/>
        <w:rPr>
          <w:b/>
          <w:sz w:val="28"/>
          <w:szCs w:val="28"/>
          <w:lang w:val="ru-RU"/>
        </w:rPr>
      </w:pPr>
    </w:p>
    <w:p w:rsidR="0051595C" w:rsidRPr="00842DB0" w:rsidRDefault="0051595C" w:rsidP="00C33C9F">
      <w:pPr>
        <w:pStyle w:val="a3"/>
        <w:spacing w:beforeAutospacing="0" w:line="240" w:lineRule="atLeast"/>
        <w:contextualSpacing/>
        <w:rPr>
          <w:b/>
          <w:sz w:val="28"/>
          <w:szCs w:val="28"/>
          <w:lang w:val="ru-RU"/>
        </w:rPr>
      </w:pPr>
    </w:p>
    <w:p w:rsidR="0051595C" w:rsidRPr="00842DB0" w:rsidRDefault="0051595C" w:rsidP="00C33C9F">
      <w:pPr>
        <w:pStyle w:val="a3"/>
        <w:spacing w:beforeAutospacing="0" w:line="240" w:lineRule="atLeast"/>
        <w:contextualSpacing/>
        <w:rPr>
          <w:b/>
          <w:sz w:val="28"/>
          <w:szCs w:val="28"/>
          <w:lang w:val="ru-RU"/>
        </w:rPr>
      </w:pPr>
    </w:p>
    <w:p w:rsidR="0051595C" w:rsidRPr="00842DB0" w:rsidRDefault="0051595C" w:rsidP="00C33C9F">
      <w:pPr>
        <w:pStyle w:val="a3"/>
        <w:spacing w:beforeAutospacing="0" w:line="240" w:lineRule="atLeast"/>
        <w:contextualSpacing/>
        <w:rPr>
          <w:b/>
          <w:sz w:val="28"/>
          <w:szCs w:val="28"/>
          <w:lang w:val="ru-RU"/>
        </w:rPr>
      </w:pPr>
    </w:p>
    <w:p w:rsidR="0051595C" w:rsidRPr="00842DB0" w:rsidRDefault="0051595C" w:rsidP="00C33C9F">
      <w:pPr>
        <w:pStyle w:val="a3"/>
        <w:spacing w:beforeAutospacing="0" w:line="240" w:lineRule="atLeast"/>
        <w:contextualSpacing/>
        <w:rPr>
          <w:b/>
          <w:sz w:val="28"/>
          <w:szCs w:val="28"/>
          <w:lang w:val="ru-RU"/>
        </w:rPr>
      </w:pPr>
    </w:p>
    <w:p w:rsidR="0051595C" w:rsidRPr="00842DB0" w:rsidRDefault="0051595C" w:rsidP="00C33C9F">
      <w:pPr>
        <w:pStyle w:val="a3"/>
        <w:spacing w:beforeAutospacing="0" w:line="240" w:lineRule="atLeast"/>
        <w:contextualSpacing/>
        <w:rPr>
          <w:b/>
          <w:sz w:val="28"/>
          <w:szCs w:val="28"/>
          <w:lang w:val="ru-RU"/>
        </w:rPr>
      </w:pPr>
    </w:p>
    <w:p w:rsidR="0051595C" w:rsidRPr="00842DB0" w:rsidRDefault="0051595C" w:rsidP="00C33C9F">
      <w:pPr>
        <w:pStyle w:val="a3"/>
        <w:spacing w:beforeAutospacing="0" w:line="240" w:lineRule="atLeast"/>
        <w:contextualSpacing/>
        <w:rPr>
          <w:b/>
          <w:sz w:val="28"/>
          <w:szCs w:val="28"/>
          <w:lang w:val="ru-RU"/>
        </w:rPr>
      </w:pPr>
    </w:p>
    <w:p w:rsidR="0051595C" w:rsidRPr="00842DB0" w:rsidRDefault="0051595C" w:rsidP="00C33C9F">
      <w:pPr>
        <w:pStyle w:val="a3"/>
        <w:spacing w:beforeAutospacing="0" w:line="240" w:lineRule="atLeast"/>
        <w:contextualSpacing/>
        <w:rPr>
          <w:b/>
          <w:sz w:val="28"/>
          <w:szCs w:val="28"/>
          <w:lang w:val="ru-RU"/>
        </w:rPr>
      </w:pPr>
    </w:p>
    <w:p w:rsidR="0051595C" w:rsidRPr="00842DB0" w:rsidRDefault="0051595C" w:rsidP="00C33C9F">
      <w:pPr>
        <w:pStyle w:val="a3"/>
        <w:spacing w:beforeAutospacing="0" w:line="240" w:lineRule="atLeast"/>
        <w:contextualSpacing/>
        <w:rPr>
          <w:b/>
          <w:sz w:val="28"/>
          <w:szCs w:val="28"/>
          <w:lang w:val="ru-RU"/>
        </w:rPr>
      </w:pPr>
    </w:p>
    <w:p w:rsidR="0051595C" w:rsidRPr="00842DB0" w:rsidRDefault="0051595C" w:rsidP="00C33C9F">
      <w:pPr>
        <w:pStyle w:val="a3"/>
        <w:spacing w:beforeAutospacing="0" w:line="240" w:lineRule="atLeast"/>
        <w:contextualSpacing/>
        <w:rPr>
          <w:b/>
          <w:sz w:val="28"/>
          <w:szCs w:val="28"/>
          <w:lang w:val="ru-RU"/>
        </w:rPr>
      </w:pPr>
    </w:p>
    <w:p w:rsidR="0051595C" w:rsidRPr="00842DB0" w:rsidRDefault="0051595C" w:rsidP="00C33C9F">
      <w:pPr>
        <w:pStyle w:val="a3"/>
        <w:spacing w:beforeAutospacing="0" w:line="240" w:lineRule="atLeast"/>
        <w:contextualSpacing/>
        <w:rPr>
          <w:b/>
          <w:sz w:val="28"/>
          <w:szCs w:val="28"/>
          <w:lang w:val="ru-RU"/>
        </w:rPr>
      </w:pPr>
    </w:p>
    <w:p w:rsidR="0051595C" w:rsidRPr="00842DB0" w:rsidRDefault="0051595C" w:rsidP="00C33C9F">
      <w:pPr>
        <w:pStyle w:val="a3"/>
        <w:spacing w:beforeAutospacing="0" w:line="240" w:lineRule="atLeast"/>
        <w:contextualSpacing/>
        <w:rPr>
          <w:b/>
          <w:sz w:val="28"/>
          <w:szCs w:val="28"/>
          <w:lang w:val="ru-RU"/>
        </w:rPr>
      </w:pPr>
    </w:p>
    <w:p w:rsidR="0051595C" w:rsidRPr="00842DB0" w:rsidRDefault="0051595C" w:rsidP="00C33C9F">
      <w:pPr>
        <w:pStyle w:val="a3"/>
        <w:spacing w:beforeAutospacing="0" w:line="240" w:lineRule="atLeast"/>
        <w:contextualSpacing/>
        <w:rPr>
          <w:b/>
          <w:sz w:val="28"/>
          <w:szCs w:val="28"/>
          <w:lang w:val="ru-RU"/>
        </w:rPr>
      </w:pPr>
    </w:p>
    <w:p w:rsidR="0051595C" w:rsidRPr="00842DB0" w:rsidRDefault="0051595C" w:rsidP="00C33C9F">
      <w:pPr>
        <w:pStyle w:val="a3"/>
        <w:spacing w:beforeAutospacing="0" w:line="240" w:lineRule="atLeast"/>
        <w:contextualSpacing/>
        <w:rPr>
          <w:b/>
          <w:sz w:val="28"/>
          <w:szCs w:val="28"/>
          <w:lang w:val="ru-RU"/>
        </w:rPr>
      </w:pPr>
    </w:p>
    <w:p w:rsidR="0051595C" w:rsidRPr="00842DB0" w:rsidRDefault="0051595C" w:rsidP="00C33C9F">
      <w:pPr>
        <w:pStyle w:val="a3"/>
        <w:spacing w:beforeAutospacing="0" w:line="240" w:lineRule="atLeast"/>
        <w:contextualSpacing/>
        <w:rPr>
          <w:b/>
          <w:sz w:val="28"/>
          <w:szCs w:val="28"/>
          <w:lang w:val="ru-RU"/>
        </w:rPr>
      </w:pPr>
    </w:p>
    <w:p w:rsidR="0051595C" w:rsidRPr="00842DB0" w:rsidRDefault="0051595C" w:rsidP="00C33C9F">
      <w:pPr>
        <w:pStyle w:val="a3"/>
        <w:spacing w:beforeAutospacing="0" w:line="240" w:lineRule="atLeast"/>
        <w:contextualSpacing/>
        <w:rPr>
          <w:b/>
          <w:sz w:val="28"/>
          <w:szCs w:val="28"/>
          <w:lang w:val="ru-RU"/>
        </w:rPr>
      </w:pPr>
    </w:p>
    <w:p w:rsidR="0051595C" w:rsidRPr="00842DB0" w:rsidRDefault="0051595C" w:rsidP="00C33C9F">
      <w:pPr>
        <w:pStyle w:val="a3"/>
        <w:spacing w:beforeAutospacing="0" w:line="240" w:lineRule="atLeast"/>
        <w:contextualSpacing/>
        <w:rPr>
          <w:b/>
          <w:sz w:val="28"/>
          <w:szCs w:val="28"/>
          <w:lang w:val="ru-RU"/>
        </w:rPr>
      </w:pPr>
    </w:p>
    <w:p w:rsidR="0051595C" w:rsidRPr="00842DB0" w:rsidRDefault="0051595C" w:rsidP="00C33C9F">
      <w:pPr>
        <w:pStyle w:val="a3"/>
        <w:spacing w:beforeAutospacing="0" w:line="240" w:lineRule="atLeast"/>
        <w:contextualSpacing/>
        <w:rPr>
          <w:b/>
          <w:sz w:val="28"/>
          <w:szCs w:val="28"/>
          <w:lang w:val="ru-RU"/>
        </w:rPr>
      </w:pPr>
    </w:p>
    <w:p w:rsidR="00C33C9F" w:rsidRPr="00842DB0" w:rsidRDefault="00C33C9F" w:rsidP="00C33C9F">
      <w:pPr>
        <w:widowControl w:val="0"/>
        <w:numPr>
          <w:ilvl w:val="0"/>
          <w:numId w:val="6"/>
        </w:numPr>
        <w:autoSpaceDE w:val="0"/>
        <w:autoSpaceDN w:val="0"/>
        <w:spacing w:after="0" w:line="24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0" w:name="_Toc153202193"/>
      <w:r w:rsidRPr="00842DB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КОМПЛЕКС ОСНОВНЫХ ХАРАКТЕРИСТИК ПРОГРАММЫ</w:t>
      </w:r>
      <w:bookmarkEnd w:id="0"/>
    </w:p>
    <w:p w:rsidR="004159EC" w:rsidRPr="00842DB0" w:rsidRDefault="00C33C9F" w:rsidP="00C33C9F">
      <w:pPr>
        <w:keepNext/>
        <w:keepLines/>
        <w:numPr>
          <w:ilvl w:val="1"/>
          <w:numId w:val="6"/>
        </w:numPr>
        <w:spacing w:after="0" w:line="240" w:lineRule="atLeast"/>
        <w:contextualSpacing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" w:name="_Toc153202194"/>
      <w:r w:rsidRPr="00842DB0">
        <w:rPr>
          <w:rFonts w:ascii="Times New Roman" w:eastAsiaTheme="majorEastAsia" w:hAnsi="Times New Roman" w:cs="Times New Roman"/>
          <w:b/>
          <w:bCs/>
          <w:sz w:val="28"/>
          <w:szCs w:val="28"/>
        </w:rPr>
        <w:t>Пояснительная записка</w:t>
      </w:r>
      <w:bookmarkEnd w:id="1"/>
    </w:p>
    <w:p w:rsidR="00C33C9F" w:rsidRPr="00842DB0" w:rsidRDefault="00C33C9F" w:rsidP="00C33C9F">
      <w:pPr>
        <w:tabs>
          <w:tab w:val="left" w:pos="108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en-US"/>
        </w:rPr>
      </w:pPr>
      <w:r w:rsidRPr="00842DB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en-US"/>
        </w:rPr>
        <w:t>Нормативно-правовое обеспечение программы:</w:t>
      </w:r>
    </w:p>
    <w:p w:rsidR="00C41F31" w:rsidRPr="00842DB0" w:rsidRDefault="00DE1F2F" w:rsidP="00DE1F2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DB0">
        <w:rPr>
          <w:rFonts w:ascii="Times New Roman" w:hAnsi="Times New Roman" w:cs="Times New Roman"/>
          <w:b/>
          <w:sz w:val="28"/>
          <w:szCs w:val="28"/>
        </w:rPr>
        <w:tab/>
      </w:r>
      <w:r w:rsidRPr="00842DB0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«Энергия лета» </w:t>
      </w:r>
      <w:r w:rsidR="00C41F31" w:rsidRPr="00842DB0">
        <w:rPr>
          <w:rFonts w:ascii="Times New Roman" w:hAnsi="Times New Roman" w:cs="Times New Roman"/>
          <w:sz w:val="28"/>
          <w:szCs w:val="28"/>
        </w:rPr>
        <w:t>ориентирована на работу с обучающими</w:t>
      </w:r>
      <w:r w:rsidRPr="00842DB0">
        <w:rPr>
          <w:rFonts w:ascii="Times New Roman" w:hAnsi="Times New Roman" w:cs="Times New Roman"/>
          <w:sz w:val="28"/>
          <w:szCs w:val="28"/>
        </w:rPr>
        <w:t>ся от 10 до 18 лет</w:t>
      </w:r>
      <w:r w:rsidR="00122B98" w:rsidRPr="00842DB0">
        <w:rPr>
          <w:rFonts w:ascii="Times New Roman" w:hAnsi="Times New Roman" w:cs="Times New Roman"/>
          <w:sz w:val="28"/>
          <w:szCs w:val="28"/>
        </w:rPr>
        <w:t>. В результате осво</w:t>
      </w:r>
      <w:r w:rsidR="00E441A5" w:rsidRPr="00842DB0">
        <w:rPr>
          <w:rFonts w:ascii="Times New Roman" w:hAnsi="Times New Roman" w:cs="Times New Roman"/>
          <w:sz w:val="28"/>
          <w:szCs w:val="28"/>
        </w:rPr>
        <w:t>ения программы дети будут знать</w:t>
      </w:r>
    </w:p>
    <w:p w:rsidR="00C41F31" w:rsidRPr="00842DB0" w:rsidRDefault="00C41F31" w:rsidP="00DE1F2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DB0">
        <w:rPr>
          <w:rFonts w:ascii="Times New Roman" w:hAnsi="Times New Roman" w:cs="Times New Roman"/>
          <w:sz w:val="28"/>
          <w:szCs w:val="28"/>
        </w:rPr>
        <w:t>-</w:t>
      </w:r>
      <w:r w:rsidR="002457F9">
        <w:rPr>
          <w:rFonts w:ascii="Times New Roman" w:hAnsi="Times New Roman" w:cs="Times New Roman"/>
          <w:sz w:val="28"/>
          <w:szCs w:val="28"/>
        </w:rPr>
        <w:t xml:space="preserve"> историю и культуру</w:t>
      </w:r>
      <w:r w:rsidR="00122B98" w:rsidRPr="00842DB0">
        <w:rPr>
          <w:rFonts w:ascii="Times New Roman" w:hAnsi="Times New Roman" w:cs="Times New Roman"/>
          <w:sz w:val="28"/>
          <w:szCs w:val="28"/>
        </w:rPr>
        <w:t xml:space="preserve"> народных игр</w:t>
      </w:r>
      <w:r w:rsidR="00E441A5" w:rsidRPr="00842DB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41F31" w:rsidRPr="00842DB0" w:rsidRDefault="00C41F31" w:rsidP="00DE1F2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DB0">
        <w:rPr>
          <w:rFonts w:ascii="Times New Roman" w:hAnsi="Times New Roman" w:cs="Times New Roman"/>
          <w:sz w:val="28"/>
          <w:szCs w:val="28"/>
        </w:rPr>
        <w:t>-</w:t>
      </w:r>
      <w:r w:rsidR="00E441A5" w:rsidRPr="00842DB0">
        <w:rPr>
          <w:rFonts w:ascii="Times New Roman" w:hAnsi="Times New Roman" w:cs="Times New Roman"/>
          <w:sz w:val="28"/>
          <w:szCs w:val="28"/>
        </w:rPr>
        <w:t xml:space="preserve">уметь применять игры в самостоятельных занятиях, </w:t>
      </w:r>
    </w:p>
    <w:p w:rsidR="00122B98" w:rsidRPr="00842DB0" w:rsidRDefault="00C41F31" w:rsidP="00DE1F2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DB0">
        <w:rPr>
          <w:rFonts w:ascii="Times New Roman" w:hAnsi="Times New Roman" w:cs="Times New Roman"/>
          <w:sz w:val="28"/>
          <w:szCs w:val="28"/>
        </w:rPr>
        <w:t>-</w:t>
      </w:r>
      <w:r w:rsidR="00E441A5" w:rsidRPr="00842DB0">
        <w:rPr>
          <w:rFonts w:ascii="Times New Roman" w:hAnsi="Times New Roman" w:cs="Times New Roman"/>
          <w:sz w:val="28"/>
          <w:szCs w:val="28"/>
        </w:rPr>
        <w:t>научатся работать в коллективе.</w:t>
      </w:r>
    </w:p>
    <w:p w:rsidR="00E441A5" w:rsidRPr="00842DB0" w:rsidRDefault="00E441A5" w:rsidP="00DE1F2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DB0">
        <w:rPr>
          <w:rFonts w:ascii="Times New Roman" w:hAnsi="Times New Roman" w:cs="Times New Roman"/>
          <w:sz w:val="28"/>
          <w:szCs w:val="28"/>
        </w:rPr>
        <w:tab/>
        <w:t>Программа соответствует физкультурно-спортивной направленности.</w:t>
      </w:r>
    </w:p>
    <w:p w:rsidR="00DE1F2F" w:rsidRPr="00842DB0" w:rsidRDefault="00E441A5" w:rsidP="00E82EC9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DB0">
        <w:rPr>
          <w:rFonts w:ascii="Times New Roman" w:hAnsi="Times New Roman" w:cs="Times New Roman"/>
          <w:sz w:val="28"/>
          <w:szCs w:val="28"/>
        </w:rPr>
        <w:tab/>
        <w:t xml:space="preserve">При разработке программы учтены требования следующих </w:t>
      </w:r>
      <w:r w:rsidR="00BE549C" w:rsidRPr="00842DB0">
        <w:rPr>
          <w:rFonts w:ascii="Times New Roman" w:hAnsi="Times New Roman" w:cs="Times New Roman"/>
          <w:sz w:val="28"/>
          <w:szCs w:val="28"/>
        </w:rPr>
        <w:t>документов</w:t>
      </w:r>
      <w:r w:rsidR="00E82EC9" w:rsidRPr="00842DB0">
        <w:rPr>
          <w:rFonts w:ascii="Times New Roman" w:hAnsi="Times New Roman" w:cs="Times New Roman"/>
          <w:sz w:val="28"/>
          <w:szCs w:val="28"/>
        </w:rPr>
        <w:t xml:space="preserve">: </w:t>
      </w:r>
      <w:r w:rsidR="00DE1F2F" w:rsidRPr="00842DB0">
        <w:rPr>
          <w:rFonts w:ascii="Times New Roman" w:hAnsi="Times New Roman" w:cs="Times New Roman"/>
          <w:sz w:val="28"/>
          <w:szCs w:val="28"/>
        </w:rPr>
        <w:t>Конституции РФ; Конвенции о правах ребенка; закона РФ “Об основных гарантиях прав ребенка”; закона РФ “Основы законодательства РФ об охране здоровья граждан”; закона РФ “Об образовании”; письма Минобразования РФ от 26.06.2003 г. № 23-51-513/16 “Методические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образования”; письма Минобразования РФ от 28.04.2003 № 13-51-86/13 “Об увеличении двигательной активности обучающихся ОУ// Вестник образования – 2003, июль №7; “Гигиенические требования к условиям обучения школьников в различных видах современных общеобразовательных учреждениях, СанПиН 2.4.2.1178-02” // Официальные документы в образовании – 2003, №3; региональной программы “Здоровье и образование”; приказа Минобразования России и Минздрава России от 30.06.98 № 186/272 “О совершенствовании системы медицинского обеспечения детей в образовательных учреждениях”; «Новые стандарты школьного обучения: гигиенические требования к их реализации» // Библиотечка журнала «Вестник образования России», № 7, 2009 г.; Медико-профилактические основы обучения и воспитания детей: Руководство для медицинских и педагогических работников образовательных учреждений, санитарно-эпидемиологической службы // Под ред. В.Р. Кучма. – М., 2005; Приказа Министерства образования и науки Российской Федерации от 30 августа 2010 года № 889.</w:t>
      </w:r>
    </w:p>
    <w:p w:rsidR="00D52BE1" w:rsidRPr="00842DB0" w:rsidRDefault="00D52BE1" w:rsidP="00D52BE1">
      <w:pPr>
        <w:spacing w:line="240" w:lineRule="atLeast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2D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Актуальность программы.</w:t>
      </w:r>
    </w:p>
    <w:p w:rsidR="00D52BE1" w:rsidRPr="00842DB0" w:rsidRDefault="00D52BE1" w:rsidP="00D52BE1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2DB0">
        <w:rPr>
          <w:rFonts w:ascii="Times New Roman" w:eastAsia="Times New Roman" w:hAnsi="Times New Roman" w:cs="Times New Roman"/>
          <w:color w:val="000000"/>
          <w:sz w:val="28"/>
          <w:szCs w:val="28"/>
        </w:rPr>
        <w:t>В современном мире, где дети всё больше времени проводят за экранами гаджетов, важно обеспечить им возможность активного и разнообразного отдыха. Подвижные игры помогают не только укрепить здоровье, но и развивать социальные навыки, улучшить концентрацию внимания и память.</w:t>
      </w:r>
    </w:p>
    <w:p w:rsidR="00A90EE3" w:rsidRPr="00842DB0" w:rsidRDefault="00D52BE1" w:rsidP="00A90E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42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программа «Энергия лета» способствует профилактике гиподинамии и  связанных с ней заболеваний. Регулярные занятия  подвижными играми помогают снизить уровень стресса, улучшить настроение и общее самочувствие детей.  Данная программа актуальна в </w:t>
      </w:r>
      <w:r w:rsidRPr="00842D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летний период, когда у детей появляется больше свободного времени, Организация подвижных игр на свежем воздухе способствует закаливанию организма и укреплению иммунитета. Краткосрочная программа  «Энергия лета» может стать эффективным инструментом для организации  активного и полезного отдыха детей в летний период. Она способствует не только физическому, но и эмоциональному развитию, помогает детям научиться работать в команде и соблюдать правила. За 10 часов участники программы смогут не только отдохнуть активно, но и развивать свои физические способности.</w:t>
      </w:r>
    </w:p>
    <w:p w:rsidR="00A90EE3" w:rsidRPr="00842DB0" w:rsidRDefault="00A90EE3" w:rsidP="00A90E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42D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Отличительные особенности программы</w:t>
      </w:r>
    </w:p>
    <w:p w:rsidR="00A90EE3" w:rsidRPr="00842DB0" w:rsidRDefault="00A90EE3" w:rsidP="00A90E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DB0">
        <w:rPr>
          <w:rFonts w:ascii="Times New Roman" w:eastAsia="Times New Roman" w:hAnsi="Times New Roman" w:cs="Times New Roman"/>
          <w:sz w:val="28"/>
          <w:szCs w:val="28"/>
        </w:rPr>
        <w:t>Отличительной особенностью программы является кратковременность и интенсивный график, концентрация на активных и подвижных играх, фокус на физическое здоровье и развитие, создание атмосферы летнего отдыха и веселья, возможность социализации и командной работы, разнообразие активностей.</w:t>
      </w:r>
      <w:r w:rsidR="00F24AB2">
        <w:rPr>
          <w:rFonts w:ascii="Times New Roman" w:eastAsia="Times New Roman" w:hAnsi="Times New Roman" w:cs="Times New Roman"/>
          <w:sz w:val="28"/>
          <w:szCs w:val="28"/>
        </w:rPr>
        <w:t xml:space="preserve"> Теория представлена в игровой форме.</w:t>
      </w:r>
    </w:p>
    <w:p w:rsidR="00B56C12" w:rsidRPr="00842DB0" w:rsidRDefault="00B56C12" w:rsidP="00B56C1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</w:pPr>
      <w:r w:rsidRPr="00842DB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Новизна программы</w:t>
      </w:r>
    </w:p>
    <w:p w:rsidR="00B56C12" w:rsidRPr="00842DB0" w:rsidRDefault="00B56C12" w:rsidP="00B56C1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BFBFC"/>
        </w:rPr>
      </w:pPr>
      <w:r w:rsidRPr="00842DB0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BFBFC"/>
        </w:rPr>
        <w:t>Новизна краткосрочной летней программы «Энергия лета» в использовании подвижных игр как ключевого элемента, который позволяет:</w:t>
      </w:r>
    </w:p>
    <w:p w:rsidR="00B56C12" w:rsidRPr="00842DB0" w:rsidRDefault="00B56C12" w:rsidP="0051595C">
      <w:pPr>
        <w:widowControl w:val="0"/>
        <w:numPr>
          <w:ilvl w:val="0"/>
          <w:numId w:val="7"/>
        </w:numPr>
        <w:spacing w:after="0" w:line="240" w:lineRule="auto"/>
        <w:ind w:left="851" w:hanging="425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  <w:lang w:eastAsia="en-US"/>
        </w:rPr>
      </w:pPr>
      <w:r w:rsidRPr="00842DB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  <w:lang w:eastAsia="en-US"/>
        </w:rPr>
        <w:t>эффективно использовать ограниченное время программы;</w:t>
      </w:r>
    </w:p>
    <w:p w:rsidR="00B56C12" w:rsidRPr="00842DB0" w:rsidRDefault="00B56C12" w:rsidP="0051595C">
      <w:pPr>
        <w:widowControl w:val="0"/>
        <w:numPr>
          <w:ilvl w:val="0"/>
          <w:numId w:val="7"/>
        </w:numPr>
        <w:spacing w:after="0" w:line="240" w:lineRule="auto"/>
        <w:ind w:left="709" w:hanging="283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  <w:lang w:eastAsia="en-US"/>
        </w:rPr>
      </w:pPr>
      <w:r w:rsidRPr="00842DB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  <w:lang w:eastAsia="en-US"/>
        </w:rPr>
        <w:t>обеспечить высокую активность участников;</w:t>
      </w:r>
    </w:p>
    <w:p w:rsidR="00B56C12" w:rsidRPr="00842DB0" w:rsidRDefault="00B56C12" w:rsidP="0051595C">
      <w:pPr>
        <w:widowControl w:val="0"/>
        <w:numPr>
          <w:ilvl w:val="0"/>
          <w:numId w:val="7"/>
        </w:numPr>
        <w:spacing w:after="0" w:line="240" w:lineRule="auto"/>
        <w:ind w:left="426" w:firstLine="0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  <w:lang w:eastAsia="en-US"/>
        </w:rPr>
      </w:pPr>
      <w:r w:rsidRPr="00842DB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  <w:lang w:eastAsia="en-US"/>
        </w:rPr>
        <w:t>сочетать физическую активность с созданием атмосферы летнего отдыха и веселья;</w:t>
      </w:r>
    </w:p>
    <w:p w:rsidR="00B56C12" w:rsidRPr="00842DB0" w:rsidRDefault="00B56C12" w:rsidP="0051595C">
      <w:pPr>
        <w:widowControl w:val="0"/>
        <w:numPr>
          <w:ilvl w:val="0"/>
          <w:numId w:val="7"/>
        </w:numPr>
        <w:spacing w:after="0" w:line="240" w:lineRule="auto"/>
        <w:ind w:left="709" w:hanging="283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  <w:lang w:eastAsia="en-US"/>
        </w:rPr>
      </w:pPr>
      <w:r w:rsidRPr="00842DB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  <w:lang w:eastAsia="en-US"/>
        </w:rPr>
        <w:t>способствовать социализации участников и развитию их командных навыков в условиях интенсивного графика;</w:t>
      </w:r>
    </w:p>
    <w:p w:rsidR="00D52BE1" w:rsidRPr="00842DB0" w:rsidRDefault="00B56C12" w:rsidP="0051595C">
      <w:pPr>
        <w:widowControl w:val="0"/>
        <w:numPr>
          <w:ilvl w:val="0"/>
          <w:numId w:val="7"/>
        </w:numPr>
        <w:spacing w:after="0" w:line="240" w:lineRule="auto"/>
        <w:ind w:left="709" w:hanging="283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  <w:lang w:eastAsia="en-US"/>
        </w:rPr>
      </w:pPr>
      <w:r w:rsidRPr="00842DB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  <w:lang w:eastAsia="en-US"/>
        </w:rPr>
        <w:t>поддержать интерес участников за счет разнообразия активностей.</w:t>
      </w:r>
    </w:p>
    <w:p w:rsidR="00A90EE3" w:rsidRPr="00842DB0" w:rsidRDefault="00A90EE3" w:rsidP="00A90EE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842DB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А</w:t>
      </w:r>
      <w:r w:rsidRPr="00842DB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дресат программы</w:t>
      </w:r>
      <w:bookmarkStart w:id="2" w:name="_Hlk106718976"/>
    </w:p>
    <w:bookmarkEnd w:id="2"/>
    <w:p w:rsidR="00D52BE1" w:rsidRPr="00842DB0" w:rsidRDefault="00D52BE1" w:rsidP="007A6FAC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DB0">
        <w:rPr>
          <w:rFonts w:ascii="Times New Roman" w:hAnsi="Times New Roman" w:cs="Times New Roman"/>
          <w:sz w:val="28"/>
          <w:szCs w:val="28"/>
        </w:rPr>
        <w:t>Программа рассчитана на 10 часов для обучающихся от 10 до 18 лет. Занятия проводится 2 раза в неделю. При реализации программы используются групповая и коллективная форма работы.  В течение всего курса обучения сохраняется преемственность образования, как по структуре, так и по содержанию учебного материала.</w:t>
      </w:r>
    </w:p>
    <w:p w:rsidR="00771F38" w:rsidRPr="00842DB0" w:rsidRDefault="00771F38" w:rsidP="00771F38">
      <w:pPr>
        <w:widowControl w:val="0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3" w:name="_Toc153202195"/>
      <w:r w:rsidRPr="00842DB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У</w:t>
      </w:r>
      <w:r w:rsidRPr="00842DB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ровень освоения программы</w:t>
      </w:r>
      <w:r w:rsidRPr="00842DB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 xml:space="preserve">: </w:t>
      </w:r>
      <w:r w:rsidRPr="00842DB0">
        <w:rPr>
          <w:rFonts w:ascii="Times New Roman" w:eastAsia="Times New Roman" w:hAnsi="Times New Roman" w:cs="Times New Roman"/>
          <w:sz w:val="28"/>
          <w:szCs w:val="28"/>
        </w:rPr>
        <w:t>базовый</w:t>
      </w:r>
    </w:p>
    <w:p w:rsidR="00771F38" w:rsidRPr="00842DB0" w:rsidRDefault="00771F38" w:rsidP="00771F38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842DB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Наполняемость группы</w:t>
      </w:r>
      <w:r w:rsidRPr="00842DB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:15 человек</w:t>
      </w:r>
    </w:p>
    <w:p w:rsidR="00771F38" w:rsidRPr="00842DB0" w:rsidRDefault="00771F38" w:rsidP="00771F38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</w:pPr>
      <w:r w:rsidRPr="00842DB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О</w:t>
      </w:r>
      <w:r w:rsidRPr="00842DB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 xml:space="preserve">бъем программы: </w:t>
      </w:r>
      <w:r w:rsidRPr="00842DB0"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 w:rsidRPr="00842DB0">
        <w:rPr>
          <w:rFonts w:ascii="Times New Roman" w:eastAsia="Times New Roman" w:hAnsi="Times New Roman" w:cs="Times New Roman"/>
          <w:bCs/>
          <w:sz w:val="28"/>
          <w:szCs w:val="28"/>
        </w:rPr>
        <w:t>часов</w:t>
      </w:r>
    </w:p>
    <w:p w:rsidR="00771F38" w:rsidRPr="00842DB0" w:rsidRDefault="00771F38" w:rsidP="00771F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2DB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Срок освоения программы</w:t>
      </w:r>
      <w:r w:rsidRPr="00842DB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 xml:space="preserve">: </w:t>
      </w:r>
      <w:r w:rsidR="00C75279">
        <w:rPr>
          <w:rFonts w:ascii="Times New Roman" w:eastAsia="Times New Roman" w:hAnsi="Times New Roman" w:cs="Times New Roman"/>
          <w:sz w:val="28"/>
          <w:szCs w:val="28"/>
        </w:rPr>
        <w:t>5 дней</w:t>
      </w:r>
    </w:p>
    <w:p w:rsidR="00771F38" w:rsidRPr="00842DB0" w:rsidRDefault="00771F38" w:rsidP="00771F38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shd w:val="clear" w:color="auto" w:fill="FBFBFC"/>
        </w:rPr>
      </w:pPr>
      <w:r w:rsidRPr="00842DB0">
        <w:rPr>
          <w:rFonts w:ascii="Times New Roman" w:hAnsi="Times New Roman" w:cs="Times New Roman"/>
          <w:b/>
          <w:sz w:val="28"/>
          <w:szCs w:val="28"/>
        </w:rPr>
        <w:t xml:space="preserve">Режим занятий: </w:t>
      </w:r>
      <w:r w:rsidRPr="00842DB0">
        <w:rPr>
          <w:rFonts w:ascii="Times New Roman" w:eastAsia="Times New Roman" w:hAnsi="Times New Roman" w:cs="Times New Roman"/>
          <w:sz w:val="28"/>
          <w:szCs w:val="28"/>
        </w:rPr>
        <w:t xml:space="preserve">2 раза в неделю по </w:t>
      </w:r>
      <w:r w:rsidR="007D1DA3" w:rsidRPr="00842DB0">
        <w:rPr>
          <w:rFonts w:ascii="Times New Roman" w:eastAsia="Times New Roman" w:hAnsi="Times New Roman" w:cs="Times New Roman"/>
          <w:sz w:val="28"/>
          <w:szCs w:val="28"/>
        </w:rPr>
        <w:t>1 часу</w:t>
      </w:r>
    </w:p>
    <w:p w:rsidR="00771F38" w:rsidRPr="00842DB0" w:rsidRDefault="00771F38" w:rsidP="00771F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2DB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Ф</w:t>
      </w:r>
      <w:r w:rsidRPr="00842DB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BFBFC"/>
        </w:rPr>
        <w:t>орма(ы) обучения</w:t>
      </w:r>
      <w:r w:rsidRPr="00842DB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BFBFC"/>
        </w:rPr>
        <w:t>: </w:t>
      </w:r>
      <w:r w:rsidRPr="00842DB0">
        <w:rPr>
          <w:rFonts w:ascii="Times New Roman" w:eastAsia="Times New Roman" w:hAnsi="Times New Roman" w:cs="Times New Roman"/>
          <w:sz w:val="28"/>
          <w:szCs w:val="28"/>
        </w:rPr>
        <w:t>очная</w:t>
      </w:r>
    </w:p>
    <w:p w:rsidR="00771F38" w:rsidRPr="00842DB0" w:rsidRDefault="00771F38" w:rsidP="00771F38">
      <w:pPr>
        <w:keepNext/>
        <w:keepLines/>
        <w:spacing w:after="0" w:line="240" w:lineRule="auto"/>
        <w:ind w:left="1080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771F38" w:rsidRPr="00842DB0" w:rsidRDefault="00771F38" w:rsidP="00771F38">
      <w:pPr>
        <w:keepNext/>
        <w:keepLines/>
        <w:numPr>
          <w:ilvl w:val="1"/>
          <w:numId w:val="6"/>
        </w:numPr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842DB0">
        <w:rPr>
          <w:rFonts w:ascii="Times New Roman" w:eastAsiaTheme="majorEastAsia" w:hAnsi="Times New Roman" w:cs="Times New Roman"/>
          <w:b/>
          <w:bCs/>
          <w:sz w:val="28"/>
          <w:szCs w:val="28"/>
        </w:rPr>
        <w:t>Цель и задачи программы</w:t>
      </w:r>
      <w:bookmarkEnd w:id="3"/>
    </w:p>
    <w:p w:rsidR="00771F38" w:rsidRPr="00842DB0" w:rsidRDefault="00771F38" w:rsidP="00771F38">
      <w:pPr>
        <w:spacing w:line="240" w:lineRule="atLeast"/>
        <w:ind w:firstLine="708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71F38" w:rsidRPr="00842DB0" w:rsidRDefault="00771F38" w:rsidP="00771F38">
      <w:pPr>
        <w:spacing w:line="240" w:lineRule="atLeast"/>
        <w:ind w:firstLine="708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2DB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Цель программы:</w:t>
      </w:r>
      <w:r w:rsidRPr="00842D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организация активного отдыха детей, развитие физических качеств и укрепление здоровья через подвижные игры.</w:t>
      </w:r>
    </w:p>
    <w:p w:rsidR="00771F38" w:rsidRPr="00842DB0" w:rsidRDefault="00771F38" w:rsidP="00771F38">
      <w:pPr>
        <w:spacing w:line="240" w:lineRule="atLeast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42DB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Задачи программы: </w:t>
      </w:r>
    </w:p>
    <w:p w:rsidR="00771F38" w:rsidRPr="00842DB0" w:rsidRDefault="00771F38" w:rsidP="00771F38">
      <w:pPr>
        <w:numPr>
          <w:ilvl w:val="0"/>
          <w:numId w:val="1"/>
        </w:numPr>
        <w:spacing w:line="24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2DB0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детей с разнообразными подвижными играми.</w:t>
      </w:r>
    </w:p>
    <w:p w:rsidR="00771F38" w:rsidRPr="00842DB0" w:rsidRDefault="00771F38" w:rsidP="00771F38">
      <w:pPr>
        <w:numPr>
          <w:ilvl w:val="0"/>
          <w:numId w:val="1"/>
        </w:numPr>
        <w:spacing w:line="24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2DB0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координации, ловкости, быстроты и силы.</w:t>
      </w:r>
    </w:p>
    <w:p w:rsidR="00771F38" w:rsidRPr="00842DB0" w:rsidRDefault="00771F38" w:rsidP="00771F38">
      <w:pPr>
        <w:numPr>
          <w:ilvl w:val="0"/>
          <w:numId w:val="1"/>
        </w:numPr>
        <w:spacing w:line="24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2D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Формировать умение работать в команде и соблюдать правила игр.</w:t>
      </w:r>
    </w:p>
    <w:p w:rsidR="00771F38" w:rsidRPr="00842DB0" w:rsidRDefault="00771F38" w:rsidP="00771F38">
      <w:pPr>
        <w:numPr>
          <w:ilvl w:val="0"/>
          <w:numId w:val="1"/>
        </w:numPr>
        <w:spacing w:line="24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2DB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условия для эмоционального  и  физического отдыха детей.</w:t>
      </w:r>
    </w:p>
    <w:p w:rsidR="0051595C" w:rsidRPr="00842DB0" w:rsidRDefault="0051595C" w:rsidP="0051595C">
      <w:pPr>
        <w:pStyle w:val="a6"/>
        <w:spacing w:afterAutospacing="1" w:line="240" w:lineRule="atLeast"/>
        <w:ind w:left="1080"/>
        <w:rPr>
          <w:rFonts w:ascii="Times New Roman" w:hAnsi="Times New Roman"/>
          <w:b/>
          <w:sz w:val="28"/>
          <w:szCs w:val="28"/>
        </w:rPr>
      </w:pPr>
    </w:p>
    <w:p w:rsidR="007D1DA3" w:rsidRPr="00842DB0" w:rsidRDefault="007D1DA3" w:rsidP="007D1DA3">
      <w:pPr>
        <w:pStyle w:val="a6"/>
        <w:numPr>
          <w:ilvl w:val="1"/>
          <w:numId w:val="6"/>
        </w:numPr>
        <w:spacing w:afterAutospacing="1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42DB0">
        <w:rPr>
          <w:rFonts w:ascii="Times New Roman" w:hAnsi="Times New Roman"/>
          <w:b/>
          <w:sz w:val="28"/>
          <w:szCs w:val="28"/>
        </w:rPr>
        <w:t>Планируемые результаты освоения программы</w:t>
      </w:r>
    </w:p>
    <w:p w:rsidR="000C6AC2" w:rsidRPr="00842DB0" w:rsidRDefault="007D1DA3" w:rsidP="007D1DA3">
      <w:pPr>
        <w:pStyle w:val="a6"/>
        <w:spacing w:afterAutospacing="1" w:line="240" w:lineRule="atLeast"/>
        <w:ind w:left="567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b/>
          <w:sz w:val="28"/>
          <w:szCs w:val="28"/>
        </w:rPr>
        <w:t xml:space="preserve">Ожидаемые </w:t>
      </w:r>
      <w:r w:rsidR="007A6FAC" w:rsidRPr="00842DB0">
        <w:rPr>
          <w:rFonts w:ascii="Times New Roman" w:hAnsi="Times New Roman"/>
          <w:b/>
          <w:sz w:val="28"/>
          <w:szCs w:val="28"/>
        </w:rPr>
        <w:t>результаты:</w:t>
      </w:r>
      <w:r w:rsidRPr="00842DB0">
        <w:rPr>
          <w:rFonts w:ascii="Times New Roman" w:hAnsi="Times New Roman"/>
          <w:b/>
          <w:sz w:val="28"/>
          <w:szCs w:val="28"/>
        </w:rPr>
        <w:t>будут</w:t>
      </w:r>
      <w:r w:rsidR="000C6AC2" w:rsidRPr="00842DB0">
        <w:rPr>
          <w:rFonts w:ascii="Times New Roman" w:hAnsi="Times New Roman"/>
          <w:b/>
          <w:sz w:val="28"/>
          <w:szCs w:val="28"/>
        </w:rPr>
        <w:t xml:space="preserve"> знать: </w:t>
      </w:r>
    </w:p>
    <w:p w:rsidR="000C6AC2" w:rsidRPr="00842DB0" w:rsidRDefault="000C6AC2" w:rsidP="00005A8C">
      <w:pPr>
        <w:pStyle w:val="a6"/>
        <w:numPr>
          <w:ilvl w:val="0"/>
          <w:numId w:val="4"/>
        </w:numPr>
        <w:spacing w:after="100" w:afterAutospacing="1" w:line="20" w:lineRule="atLeast"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>правила различных подвижных игр;</w:t>
      </w:r>
    </w:p>
    <w:p w:rsidR="000C6AC2" w:rsidRPr="00842DB0" w:rsidRDefault="000C6AC2" w:rsidP="00005A8C">
      <w:pPr>
        <w:pStyle w:val="a6"/>
        <w:numPr>
          <w:ilvl w:val="0"/>
          <w:numId w:val="4"/>
        </w:numPr>
        <w:spacing w:after="100" w:afterAutospacing="1" w:line="240" w:lineRule="atLeast"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>основные игровые действия и приёмы в подвижных играх;</w:t>
      </w:r>
    </w:p>
    <w:p w:rsidR="000C6AC2" w:rsidRPr="00842DB0" w:rsidRDefault="000C6AC2" w:rsidP="00005A8C">
      <w:pPr>
        <w:pStyle w:val="a6"/>
        <w:numPr>
          <w:ilvl w:val="0"/>
          <w:numId w:val="4"/>
        </w:numPr>
        <w:spacing w:after="100" w:afterAutospacing="1" w:line="240" w:lineRule="atLeast"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>обобщение и углубление знаний об истории, культуре народных игр.</w:t>
      </w:r>
    </w:p>
    <w:p w:rsidR="000C6AC2" w:rsidRPr="00842DB0" w:rsidRDefault="007D1DA3" w:rsidP="00005A8C">
      <w:pPr>
        <w:pStyle w:val="a6"/>
        <w:spacing w:after="100" w:afterAutospacing="1" w:line="240" w:lineRule="atLeast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842DB0">
        <w:rPr>
          <w:rFonts w:ascii="Times New Roman" w:hAnsi="Times New Roman"/>
          <w:b/>
          <w:sz w:val="28"/>
          <w:szCs w:val="28"/>
        </w:rPr>
        <w:t>будут</w:t>
      </w:r>
      <w:r w:rsidR="000C6AC2" w:rsidRPr="00842DB0">
        <w:rPr>
          <w:rFonts w:ascii="Times New Roman" w:hAnsi="Times New Roman"/>
          <w:b/>
          <w:sz w:val="28"/>
          <w:szCs w:val="28"/>
        </w:rPr>
        <w:t xml:space="preserve"> уметь:</w:t>
      </w:r>
    </w:p>
    <w:p w:rsidR="000C6AC2" w:rsidRPr="00842DB0" w:rsidRDefault="000C6AC2" w:rsidP="00005A8C">
      <w:pPr>
        <w:pStyle w:val="a6"/>
        <w:numPr>
          <w:ilvl w:val="0"/>
          <w:numId w:val="5"/>
        </w:numPr>
        <w:spacing w:after="100" w:afterAutospacing="1" w:line="240" w:lineRule="atLeast"/>
        <w:ind w:left="284" w:firstLine="142"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>выполнять основные игровые действия в  соответствии с правилами игры;</w:t>
      </w:r>
    </w:p>
    <w:p w:rsidR="000C6AC2" w:rsidRPr="00842DB0" w:rsidRDefault="00B3706B" w:rsidP="00005A8C">
      <w:pPr>
        <w:pStyle w:val="a6"/>
        <w:numPr>
          <w:ilvl w:val="0"/>
          <w:numId w:val="5"/>
        </w:numPr>
        <w:spacing w:after="100" w:afterAutospacing="1" w:line="240" w:lineRule="atLeast"/>
        <w:ind w:left="284" w:firstLine="142"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>применять игры в самостоятельных занятиях;</w:t>
      </w:r>
    </w:p>
    <w:p w:rsidR="00005A8C" w:rsidRPr="00842DB0" w:rsidRDefault="00B3706B" w:rsidP="007D1DA3">
      <w:pPr>
        <w:pStyle w:val="a6"/>
        <w:numPr>
          <w:ilvl w:val="0"/>
          <w:numId w:val="5"/>
        </w:numPr>
        <w:spacing w:after="100" w:afterAutospacing="1" w:line="240" w:lineRule="atLeast"/>
        <w:ind w:left="284" w:firstLine="142"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>работать в команде, взаимодействовать с другими участниками для достижения общей цели;</w:t>
      </w:r>
    </w:p>
    <w:p w:rsidR="00063202" w:rsidRPr="00842DB0" w:rsidRDefault="007A6FAC" w:rsidP="00005A8C">
      <w:pPr>
        <w:pStyle w:val="a6"/>
        <w:spacing w:after="100" w:afterAutospacing="1" w:line="240" w:lineRule="atLeast"/>
        <w:ind w:left="426"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eastAsiaTheme="minorHAnsi" w:hAnsi="Times New Roman"/>
          <w:b/>
          <w:sz w:val="28"/>
          <w:szCs w:val="28"/>
          <w:lang w:eastAsia="en-US"/>
        </w:rPr>
        <w:t>Формы подведения итогов:</w:t>
      </w:r>
    </w:p>
    <w:p w:rsidR="00AD1FB7" w:rsidRPr="00842DB0" w:rsidRDefault="00AD1FB7" w:rsidP="00AD1FB7">
      <w:pPr>
        <w:pStyle w:val="a6"/>
        <w:numPr>
          <w:ilvl w:val="0"/>
          <w:numId w:val="3"/>
        </w:numPr>
        <w:spacing w:line="240" w:lineRule="atLeast"/>
        <w:ind w:left="426" w:hanging="6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42DB0">
        <w:rPr>
          <w:rFonts w:ascii="Times New Roman" w:eastAsiaTheme="minorHAnsi" w:hAnsi="Times New Roman"/>
          <w:sz w:val="28"/>
          <w:szCs w:val="28"/>
          <w:lang w:eastAsia="en-US"/>
        </w:rPr>
        <w:t>Заключительное занятие.</w:t>
      </w:r>
    </w:p>
    <w:p w:rsidR="00AD1FB7" w:rsidRPr="00842DB0" w:rsidRDefault="00AD1FB7" w:rsidP="00AD1FB7">
      <w:pPr>
        <w:pStyle w:val="a6"/>
        <w:numPr>
          <w:ilvl w:val="0"/>
          <w:numId w:val="3"/>
        </w:numPr>
        <w:spacing w:line="240" w:lineRule="atLeast"/>
        <w:ind w:left="426" w:hanging="6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42DB0">
        <w:rPr>
          <w:rFonts w:ascii="Times New Roman" w:eastAsiaTheme="minorHAnsi" w:hAnsi="Times New Roman"/>
          <w:sz w:val="28"/>
          <w:szCs w:val="28"/>
          <w:lang w:eastAsia="en-US"/>
        </w:rPr>
        <w:t>Спортивные соревнования или эстафеты.</w:t>
      </w:r>
    </w:p>
    <w:p w:rsidR="00AD1FB7" w:rsidRPr="00842DB0" w:rsidRDefault="00AD1FB7" w:rsidP="00AD1FB7">
      <w:pPr>
        <w:pStyle w:val="a6"/>
        <w:numPr>
          <w:ilvl w:val="0"/>
          <w:numId w:val="3"/>
        </w:numPr>
        <w:spacing w:line="240" w:lineRule="atLeast"/>
        <w:ind w:left="426" w:hanging="6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42DB0">
        <w:rPr>
          <w:rFonts w:ascii="Times New Roman" w:eastAsiaTheme="minorHAnsi" w:hAnsi="Times New Roman"/>
          <w:sz w:val="28"/>
          <w:szCs w:val="28"/>
          <w:lang w:eastAsia="en-US"/>
        </w:rPr>
        <w:t>Тестирование или опрос.</w:t>
      </w:r>
    </w:p>
    <w:p w:rsidR="00AD1FB7" w:rsidRPr="00842DB0" w:rsidRDefault="00AD1FB7" w:rsidP="00AD1FB7">
      <w:pPr>
        <w:pStyle w:val="a6"/>
        <w:numPr>
          <w:ilvl w:val="0"/>
          <w:numId w:val="3"/>
        </w:numPr>
        <w:spacing w:line="240" w:lineRule="atLeast"/>
        <w:ind w:left="426" w:hanging="6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42DB0">
        <w:rPr>
          <w:rFonts w:ascii="Times New Roman" w:eastAsiaTheme="minorHAnsi" w:hAnsi="Times New Roman"/>
          <w:sz w:val="28"/>
          <w:szCs w:val="28"/>
          <w:lang w:eastAsia="en-US"/>
        </w:rPr>
        <w:t>Видео или фотоотчеты.</w:t>
      </w:r>
    </w:p>
    <w:p w:rsidR="00AD1FB7" w:rsidRPr="00842DB0" w:rsidRDefault="00AD1FB7" w:rsidP="00AD1FB7">
      <w:pPr>
        <w:pStyle w:val="a6"/>
        <w:numPr>
          <w:ilvl w:val="0"/>
          <w:numId w:val="3"/>
        </w:numPr>
        <w:spacing w:line="240" w:lineRule="atLeast"/>
        <w:ind w:left="426" w:hanging="6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42DB0">
        <w:rPr>
          <w:rFonts w:ascii="Times New Roman" w:eastAsiaTheme="minorHAnsi" w:hAnsi="Times New Roman"/>
          <w:sz w:val="28"/>
          <w:szCs w:val="28"/>
          <w:lang w:eastAsia="en-US"/>
        </w:rPr>
        <w:t>Отзывы участников.</w:t>
      </w:r>
    </w:p>
    <w:p w:rsidR="00AD1FB7" w:rsidRPr="00842DB0" w:rsidRDefault="00AD1FB7" w:rsidP="00AD1FB7">
      <w:pPr>
        <w:pStyle w:val="a6"/>
        <w:numPr>
          <w:ilvl w:val="0"/>
          <w:numId w:val="3"/>
        </w:numPr>
        <w:spacing w:line="240" w:lineRule="atLeast"/>
        <w:ind w:left="426" w:hanging="6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42DB0">
        <w:rPr>
          <w:rFonts w:ascii="Times New Roman" w:eastAsiaTheme="minorHAnsi" w:hAnsi="Times New Roman"/>
          <w:sz w:val="28"/>
          <w:szCs w:val="28"/>
          <w:lang w:eastAsia="en-US"/>
        </w:rPr>
        <w:t>Презентация достижений (награждение).</w:t>
      </w:r>
    </w:p>
    <w:p w:rsidR="0051595C" w:rsidRPr="00842DB0" w:rsidRDefault="00AD1FB7" w:rsidP="0051595C">
      <w:pPr>
        <w:pStyle w:val="a6"/>
        <w:numPr>
          <w:ilvl w:val="0"/>
          <w:numId w:val="3"/>
        </w:numPr>
        <w:spacing w:line="240" w:lineRule="atLeast"/>
        <w:ind w:left="426" w:hanging="6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42DB0">
        <w:rPr>
          <w:rFonts w:ascii="Times New Roman" w:eastAsiaTheme="minorHAnsi" w:hAnsi="Times New Roman"/>
          <w:sz w:val="28"/>
          <w:szCs w:val="28"/>
          <w:lang w:eastAsia="en-US"/>
        </w:rPr>
        <w:t>Анализ и обсуждение пройденного материала.</w:t>
      </w:r>
    </w:p>
    <w:p w:rsidR="001C4C14" w:rsidRPr="007D1DA3" w:rsidRDefault="007D1DA3" w:rsidP="007D1DA3">
      <w:pPr>
        <w:spacing w:line="240" w:lineRule="atLeast"/>
        <w:ind w:left="36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1.4 </w:t>
      </w:r>
      <w:r w:rsidRPr="007D1DA3">
        <w:rPr>
          <w:rFonts w:ascii="Times New Roman" w:eastAsiaTheme="minorHAnsi" w:hAnsi="Times New Roman"/>
          <w:b/>
          <w:sz w:val="28"/>
          <w:szCs w:val="28"/>
          <w:lang w:eastAsia="en-US"/>
        </w:rPr>
        <w:t>Учебно-тематический</w:t>
      </w:r>
      <w:r w:rsidR="001C4C14" w:rsidRPr="007D1D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план</w:t>
      </w:r>
    </w:p>
    <w:tbl>
      <w:tblPr>
        <w:tblStyle w:val="a5"/>
        <w:tblW w:w="0" w:type="auto"/>
        <w:tblInd w:w="-284" w:type="dxa"/>
        <w:tblLook w:val="04A0"/>
      </w:tblPr>
      <w:tblGrid>
        <w:gridCol w:w="566"/>
        <w:gridCol w:w="2299"/>
        <w:gridCol w:w="1299"/>
        <w:gridCol w:w="1442"/>
        <w:gridCol w:w="1656"/>
        <w:gridCol w:w="2486"/>
      </w:tblGrid>
      <w:tr w:rsidR="00FB609B" w:rsidTr="00FB609B">
        <w:tc>
          <w:tcPr>
            <w:tcW w:w="7262" w:type="dxa"/>
            <w:gridSpan w:val="5"/>
          </w:tcPr>
          <w:p w:rsidR="00FB609B" w:rsidRPr="007D1DA3" w:rsidRDefault="00FB609B" w:rsidP="001C4C14">
            <w:pPr>
              <w:spacing w:line="240" w:lineRule="atLeast"/>
              <w:contextualSpacing/>
              <w:jc w:val="center"/>
              <w:rPr>
                <w:b/>
              </w:rPr>
            </w:pPr>
            <w:r w:rsidRPr="007D1DA3">
              <w:rPr>
                <w:b/>
              </w:rPr>
              <w:t>1 год обучения</w:t>
            </w:r>
          </w:p>
        </w:tc>
        <w:tc>
          <w:tcPr>
            <w:tcW w:w="2486" w:type="dxa"/>
            <w:vMerge w:val="restart"/>
          </w:tcPr>
          <w:p w:rsidR="00FB609B" w:rsidRPr="007D1DA3" w:rsidRDefault="00FB609B" w:rsidP="001C4C14">
            <w:pPr>
              <w:spacing w:line="240" w:lineRule="atLeast"/>
              <w:contextualSpacing/>
              <w:jc w:val="center"/>
              <w:rPr>
                <w:b/>
              </w:rPr>
            </w:pPr>
          </w:p>
          <w:p w:rsidR="00FB609B" w:rsidRPr="007D1DA3" w:rsidRDefault="00FB609B" w:rsidP="001C4C14">
            <w:pPr>
              <w:spacing w:line="240" w:lineRule="atLeast"/>
              <w:contextualSpacing/>
              <w:jc w:val="center"/>
              <w:rPr>
                <w:b/>
              </w:rPr>
            </w:pPr>
            <w:r w:rsidRPr="007D1DA3">
              <w:rPr>
                <w:b/>
              </w:rPr>
              <w:t>Краткое содержание</w:t>
            </w:r>
          </w:p>
        </w:tc>
      </w:tr>
      <w:tr w:rsidR="00FB609B" w:rsidRPr="00A944ED" w:rsidTr="00FB609B">
        <w:trPr>
          <w:trHeight w:val="249"/>
        </w:trPr>
        <w:tc>
          <w:tcPr>
            <w:tcW w:w="566" w:type="dxa"/>
            <w:vMerge w:val="restart"/>
          </w:tcPr>
          <w:p w:rsidR="00FB609B" w:rsidRPr="007D1DA3" w:rsidRDefault="00FB609B" w:rsidP="001C4C14">
            <w:pPr>
              <w:spacing w:line="240" w:lineRule="atLeast"/>
              <w:contextualSpacing/>
              <w:jc w:val="both"/>
              <w:rPr>
                <w:b/>
                <w:sz w:val="18"/>
                <w:szCs w:val="18"/>
              </w:rPr>
            </w:pPr>
            <w:r w:rsidRPr="007D1DA3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299" w:type="dxa"/>
            <w:vMerge w:val="restart"/>
          </w:tcPr>
          <w:p w:rsidR="00FB609B" w:rsidRPr="007D1DA3" w:rsidRDefault="00FB609B" w:rsidP="001C4C14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7D1DA3">
              <w:rPr>
                <w:b/>
                <w:sz w:val="18"/>
                <w:szCs w:val="18"/>
              </w:rPr>
              <w:t>Наименование раздела</w:t>
            </w:r>
          </w:p>
        </w:tc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:rsidR="00FB609B" w:rsidRPr="007D1DA3" w:rsidRDefault="00FB609B" w:rsidP="001C4C14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7D1DA3">
              <w:rPr>
                <w:b/>
                <w:sz w:val="18"/>
                <w:szCs w:val="18"/>
              </w:rPr>
              <w:t>Количество часов</w:t>
            </w:r>
          </w:p>
        </w:tc>
        <w:tc>
          <w:tcPr>
            <w:tcW w:w="2486" w:type="dxa"/>
            <w:vMerge/>
          </w:tcPr>
          <w:p w:rsidR="00FB609B" w:rsidRPr="00A944ED" w:rsidRDefault="00FB609B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FB609B" w:rsidRPr="00A944ED" w:rsidTr="00FB609B">
        <w:trPr>
          <w:trHeight w:val="394"/>
        </w:trPr>
        <w:tc>
          <w:tcPr>
            <w:tcW w:w="566" w:type="dxa"/>
            <w:vMerge/>
          </w:tcPr>
          <w:p w:rsidR="00FB609B" w:rsidRPr="007D1DA3" w:rsidRDefault="00FB609B" w:rsidP="001C4C14">
            <w:pPr>
              <w:spacing w:line="240" w:lineRule="atLeast"/>
              <w:contextualSpacing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99" w:type="dxa"/>
            <w:vMerge/>
          </w:tcPr>
          <w:p w:rsidR="00FB609B" w:rsidRPr="007D1DA3" w:rsidRDefault="00FB609B" w:rsidP="001C4C14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FB609B" w:rsidRPr="007D1DA3" w:rsidRDefault="00FB609B" w:rsidP="001C4C14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7D1DA3">
              <w:rPr>
                <w:b/>
                <w:sz w:val="18"/>
                <w:szCs w:val="18"/>
              </w:rPr>
              <w:t>Теория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FB609B" w:rsidRPr="007D1DA3" w:rsidRDefault="00FB609B" w:rsidP="008206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7D1DA3">
              <w:rPr>
                <w:b/>
                <w:sz w:val="18"/>
                <w:szCs w:val="18"/>
              </w:rPr>
              <w:t>Практика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FB609B" w:rsidRPr="007D1DA3" w:rsidRDefault="00FB609B" w:rsidP="00820643">
            <w:pPr>
              <w:spacing w:line="240" w:lineRule="atLeast"/>
              <w:contextualSpacing/>
              <w:jc w:val="center"/>
              <w:rPr>
                <w:b/>
                <w:sz w:val="18"/>
                <w:szCs w:val="18"/>
              </w:rPr>
            </w:pPr>
            <w:r w:rsidRPr="007D1DA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2486" w:type="dxa"/>
            <w:vMerge/>
          </w:tcPr>
          <w:p w:rsidR="00FB609B" w:rsidRPr="00A944ED" w:rsidRDefault="00FB609B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2D5543" w:rsidRPr="00A944ED" w:rsidTr="00FB609B">
        <w:tc>
          <w:tcPr>
            <w:tcW w:w="566" w:type="dxa"/>
          </w:tcPr>
          <w:p w:rsidR="002D5543" w:rsidRPr="00A944ED" w:rsidRDefault="002D5543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>1.</w:t>
            </w:r>
          </w:p>
        </w:tc>
        <w:tc>
          <w:tcPr>
            <w:tcW w:w="2299" w:type="dxa"/>
          </w:tcPr>
          <w:p w:rsidR="002D5543" w:rsidRPr="00A944ED" w:rsidRDefault="002D5543" w:rsidP="002D5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>Вводное занятие</w:t>
            </w:r>
          </w:p>
        </w:tc>
        <w:tc>
          <w:tcPr>
            <w:tcW w:w="1299" w:type="dxa"/>
          </w:tcPr>
          <w:p w:rsidR="002D5543" w:rsidRPr="00A944ED" w:rsidRDefault="00C63C66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2" w:type="dxa"/>
          </w:tcPr>
          <w:p w:rsidR="002D5543" w:rsidRPr="00A944ED" w:rsidRDefault="00A43170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2D5543" w:rsidRPr="00A944ED" w:rsidRDefault="00C63C66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86" w:type="dxa"/>
          </w:tcPr>
          <w:p w:rsidR="00F210B7" w:rsidRPr="00F210B7" w:rsidRDefault="00F210B7" w:rsidP="00FB609B">
            <w:pPr>
              <w:spacing w:line="240" w:lineRule="atLeast"/>
              <w:contextualSpacing/>
              <w:jc w:val="both"/>
              <w:rPr>
                <w:b/>
                <w:sz w:val="18"/>
                <w:szCs w:val="18"/>
              </w:rPr>
            </w:pPr>
            <w:r w:rsidRPr="00F210B7">
              <w:rPr>
                <w:b/>
                <w:sz w:val="18"/>
                <w:szCs w:val="18"/>
              </w:rPr>
              <w:t xml:space="preserve">- </w:t>
            </w:r>
            <w:r w:rsidRPr="00F210B7">
              <w:rPr>
                <w:sz w:val="18"/>
                <w:szCs w:val="18"/>
              </w:rPr>
              <w:t>Игра «Приветствие»</w:t>
            </w:r>
            <w:r>
              <w:rPr>
                <w:sz w:val="18"/>
                <w:szCs w:val="18"/>
              </w:rPr>
              <w:t>,</w:t>
            </w:r>
          </w:p>
          <w:p w:rsidR="002D5543" w:rsidRPr="00A944ED" w:rsidRDefault="002D5543" w:rsidP="00FB609B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>- Приветствие участников и представление программы;</w:t>
            </w:r>
          </w:p>
          <w:p w:rsidR="002D5543" w:rsidRPr="00A944ED" w:rsidRDefault="002D5543" w:rsidP="00FB609B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>- Краткое описание структуры и расписание программы;</w:t>
            </w:r>
          </w:p>
          <w:p w:rsidR="002D5543" w:rsidRPr="00A944ED" w:rsidRDefault="002D5543" w:rsidP="00FB609B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>- Инструкция по технике безопасного поведения на занятиях практикума по физическо-спортивной деятельности;</w:t>
            </w:r>
          </w:p>
          <w:p w:rsidR="002D5543" w:rsidRPr="00A944ED" w:rsidRDefault="002D5543" w:rsidP="00FB609B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>- Правила проведения игр.</w:t>
            </w:r>
          </w:p>
        </w:tc>
      </w:tr>
      <w:tr w:rsidR="002D5543" w:rsidRPr="00A944ED" w:rsidTr="00FB609B">
        <w:tc>
          <w:tcPr>
            <w:tcW w:w="566" w:type="dxa"/>
          </w:tcPr>
          <w:p w:rsidR="002D5543" w:rsidRPr="00A944ED" w:rsidRDefault="002D5543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>2.</w:t>
            </w:r>
          </w:p>
        </w:tc>
        <w:tc>
          <w:tcPr>
            <w:tcW w:w="2299" w:type="dxa"/>
          </w:tcPr>
          <w:p w:rsidR="002D5543" w:rsidRPr="00A944ED" w:rsidRDefault="002D5543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>«Третий лишний»</w:t>
            </w:r>
          </w:p>
        </w:tc>
        <w:tc>
          <w:tcPr>
            <w:tcW w:w="1299" w:type="dxa"/>
          </w:tcPr>
          <w:p w:rsidR="002D5543" w:rsidRPr="00A944ED" w:rsidRDefault="00A43170" w:rsidP="002D5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</w:tcPr>
          <w:p w:rsidR="002D5543" w:rsidRPr="00A944ED" w:rsidRDefault="00C63C66" w:rsidP="002D5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56" w:type="dxa"/>
          </w:tcPr>
          <w:p w:rsidR="002D5543" w:rsidRPr="00A944ED" w:rsidRDefault="00C63C66" w:rsidP="002D5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86" w:type="dxa"/>
          </w:tcPr>
          <w:p w:rsidR="00F210B7" w:rsidRDefault="00F210B7" w:rsidP="00E4046D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Игра «Считалочка»,</w:t>
            </w:r>
          </w:p>
          <w:p w:rsidR="002D5543" w:rsidRDefault="00F210B7" w:rsidP="00E4046D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97970" w:rsidRPr="00A944ED">
              <w:rPr>
                <w:sz w:val="18"/>
                <w:szCs w:val="18"/>
              </w:rPr>
              <w:t xml:space="preserve">«Третий лишний» - это подвижная игра, в которой участники делятся на пары и двигаются по площадке. Цель игры –присоединиться к паре, избегая при этом того игрока, который стремится присоединиться к свободной паре или стать в пару с присоединяющимися. Игрок, оставшийся без пары, </w:t>
            </w:r>
            <w:r w:rsidR="00C97970" w:rsidRPr="00A944ED">
              <w:rPr>
                <w:sz w:val="18"/>
                <w:szCs w:val="18"/>
              </w:rPr>
              <w:lastRenderedPageBreak/>
              <w:t>выбывает или выполняет определенные задания. Игра продолжается до определенного момента или пока не останется один игрок.</w:t>
            </w:r>
          </w:p>
          <w:p w:rsidR="00C771E8" w:rsidRDefault="00C771E8" w:rsidP="00E4046D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народной игры «Третий лишний понадобятся следующие атрибуты:</w:t>
            </w:r>
          </w:p>
          <w:p w:rsidR="00C771E8" w:rsidRDefault="00C771E8" w:rsidP="00E4046D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свисток или другой звуковой сигнал для начала и окончания игры;</w:t>
            </w:r>
          </w:p>
          <w:p w:rsidR="00C771E8" w:rsidRPr="00A944ED" w:rsidRDefault="00C771E8" w:rsidP="00E4046D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платок.</w:t>
            </w:r>
          </w:p>
        </w:tc>
      </w:tr>
      <w:tr w:rsidR="002D5543" w:rsidRPr="00A944ED" w:rsidTr="00FB609B">
        <w:tc>
          <w:tcPr>
            <w:tcW w:w="566" w:type="dxa"/>
          </w:tcPr>
          <w:p w:rsidR="002D5543" w:rsidRPr="00A944ED" w:rsidRDefault="002D5543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2299" w:type="dxa"/>
          </w:tcPr>
          <w:p w:rsidR="002D5543" w:rsidRPr="00A944ED" w:rsidRDefault="002D5543" w:rsidP="00820643">
            <w:pPr>
              <w:tabs>
                <w:tab w:val="left" w:pos="6390"/>
              </w:tabs>
              <w:spacing w:line="360" w:lineRule="auto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>«Лапта»</w:t>
            </w:r>
          </w:p>
        </w:tc>
        <w:tc>
          <w:tcPr>
            <w:tcW w:w="1299" w:type="dxa"/>
          </w:tcPr>
          <w:p w:rsidR="002D5543" w:rsidRPr="00A944ED" w:rsidRDefault="00A43170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</w:tcPr>
          <w:p w:rsidR="002D5543" w:rsidRPr="00A944ED" w:rsidRDefault="00C63C66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56" w:type="dxa"/>
          </w:tcPr>
          <w:p w:rsidR="002D5543" w:rsidRPr="00A944ED" w:rsidRDefault="00C63C66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86" w:type="dxa"/>
          </w:tcPr>
          <w:p w:rsidR="00F210B7" w:rsidRDefault="00F210B7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Игра «Забавы»,</w:t>
            </w:r>
          </w:p>
          <w:p w:rsidR="002D5543" w:rsidRDefault="00050661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 xml:space="preserve">Лапта – это народная игра, в которой игроки одной команды (бьющие) поочередно бьют специальной битой игровой снаряд (битку) и стараются как можно дальше прогнать его по земле (площадке), пока другие игроки (ловящая команда) стараются поймать мяч и возвратить на исходную позицию для осаливания игроков с битой. Игра продолжается до тех пор, пока игроки не поймают отбитый  мяч налету руками или попасть </w:t>
            </w:r>
            <w:r w:rsidR="006001B1" w:rsidRPr="00A944ED">
              <w:rPr>
                <w:sz w:val="18"/>
                <w:szCs w:val="18"/>
              </w:rPr>
              <w:t>перебегающего</w:t>
            </w:r>
            <w:r w:rsidRPr="00A944ED">
              <w:rPr>
                <w:sz w:val="18"/>
                <w:szCs w:val="18"/>
              </w:rPr>
              <w:t>.</w:t>
            </w:r>
          </w:p>
          <w:p w:rsidR="00C771E8" w:rsidRDefault="00C771E8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народной игры лапта понадобятся следующие атрибуты:</w:t>
            </w:r>
          </w:p>
          <w:p w:rsidR="00C771E8" w:rsidRDefault="00C771E8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бита;</w:t>
            </w:r>
          </w:p>
          <w:p w:rsidR="00C771E8" w:rsidRDefault="00C771E8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мяч;</w:t>
            </w:r>
          </w:p>
          <w:p w:rsidR="00C771E8" w:rsidRPr="00A944ED" w:rsidRDefault="00C771E8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конусы для обозначения границ игрового поля. </w:t>
            </w:r>
          </w:p>
        </w:tc>
      </w:tr>
      <w:tr w:rsidR="002D5543" w:rsidRPr="00A944ED" w:rsidTr="00FB609B">
        <w:tc>
          <w:tcPr>
            <w:tcW w:w="566" w:type="dxa"/>
          </w:tcPr>
          <w:p w:rsidR="002D5543" w:rsidRPr="00A944ED" w:rsidRDefault="002D5543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>4</w:t>
            </w:r>
          </w:p>
        </w:tc>
        <w:tc>
          <w:tcPr>
            <w:tcW w:w="2299" w:type="dxa"/>
          </w:tcPr>
          <w:p w:rsidR="002D5543" w:rsidRPr="00A944ED" w:rsidRDefault="002D5543" w:rsidP="00820643">
            <w:pPr>
              <w:tabs>
                <w:tab w:val="left" w:pos="6390"/>
              </w:tabs>
              <w:spacing w:line="360" w:lineRule="auto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>«Охотники и утки»</w:t>
            </w:r>
          </w:p>
        </w:tc>
        <w:tc>
          <w:tcPr>
            <w:tcW w:w="1299" w:type="dxa"/>
          </w:tcPr>
          <w:p w:rsidR="002D5543" w:rsidRPr="00A944ED" w:rsidRDefault="00A43170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</w:tcPr>
          <w:p w:rsidR="002D5543" w:rsidRPr="00A944ED" w:rsidRDefault="00C63C66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56" w:type="dxa"/>
          </w:tcPr>
          <w:p w:rsidR="002D5543" w:rsidRPr="00A944ED" w:rsidRDefault="00C63C66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86" w:type="dxa"/>
          </w:tcPr>
          <w:p w:rsidR="00F210B7" w:rsidRDefault="00F210B7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Игра «Кто из нас»</w:t>
            </w:r>
          </w:p>
          <w:p w:rsidR="002D5543" w:rsidRDefault="006001B1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>В игре «Охотники и утка» участники делятся на две команды: охотники и утка. Цель охотников -  поймать утку, а утка старается избежать этого. Правила и детали игры могут различаться, но основная идея заключается в том, что одна команда пытается поймать другую.</w:t>
            </w:r>
          </w:p>
          <w:p w:rsidR="00C771E8" w:rsidRDefault="00C771E8" w:rsidP="00C771E8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03B6">
              <w:rPr>
                <w:sz w:val="18"/>
                <w:szCs w:val="18"/>
              </w:rPr>
              <w:t xml:space="preserve">ля народной игры </w:t>
            </w:r>
            <w:r>
              <w:rPr>
                <w:sz w:val="18"/>
                <w:szCs w:val="18"/>
              </w:rPr>
              <w:t xml:space="preserve"> понадобятся следующие атрибуты:</w:t>
            </w:r>
          </w:p>
          <w:p w:rsidR="00C771E8" w:rsidRDefault="008A03B6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мелки или конусы;</w:t>
            </w:r>
          </w:p>
          <w:p w:rsidR="00C771E8" w:rsidRPr="00A944ED" w:rsidRDefault="008A03B6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несколько мячей.</w:t>
            </w:r>
          </w:p>
        </w:tc>
      </w:tr>
      <w:tr w:rsidR="002D5543" w:rsidRPr="00A944ED" w:rsidTr="00FB609B">
        <w:tc>
          <w:tcPr>
            <w:tcW w:w="566" w:type="dxa"/>
          </w:tcPr>
          <w:p w:rsidR="002D5543" w:rsidRPr="00A944ED" w:rsidRDefault="002D5543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>5.</w:t>
            </w:r>
          </w:p>
        </w:tc>
        <w:tc>
          <w:tcPr>
            <w:tcW w:w="2299" w:type="dxa"/>
          </w:tcPr>
          <w:p w:rsidR="002D5543" w:rsidRPr="00A944ED" w:rsidRDefault="002D5543" w:rsidP="00820643">
            <w:pPr>
              <w:tabs>
                <w:tab w:val="left" w:pos="6390"/>
              </w:tabs>
              <w:spacing w:line="360" w:lineRule="auto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>«Пустое место»</w:t>
            </w:r>
          </w:p>
        </w:tc>
        <w:tc>
          <w:tcPr>
            <w:tcW w:w="1299" w:type="dxa"/>
          </w:tcPr>
          <w:p w:rsidR="002D5543" w:rsidRPr="00A944ED" w:rsidRDefault="00A43170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</w:tcPr>
          <w:p w:rsidR="002D5543" w:rsidRPr="00A944ED" w:rsidRDefault="00C63C66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56" w:type="dxa"/>
          </w:tcPr>
          <w:p w:rsidR="002D5543" w:rsidRPr="00A944ED" w:rsidRDefault="00C63C66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86" w:type="dxa"/>
          </w:tcPr>
          <w:p w:rsidR="00F210B7" w:rsidRDefault="00F210B7" w:rsidP="00F210B7">
            <w:pPr>
              <w:spacing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Игра «Выходи играть смелей»,</w:t>
            </w:r>
          </w:p>
          <w:p w:rsidR="008A03B6" w:rsidRDefault="006001B1" w:rsidP="008A03B6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 xml:space="preserve">«Пустое место» - это народная подвижная игра, в которой  участники должны занимать свободные места </w:t>
            </w:r>
            <w:r w:rsidRPr="00A944ED">
              <w:rPr>
                <w:sz w:val="18"/>
                <w:szCs w:val="18"/>
              </w:rPr>
              <w:lastRenderedPageBreak/>
              <w:t xml:space="preserve">после того, как водящий пытается их «осалить» (коснуться рукой). Цель игры – не оказаться последним без места. Игроки бегают, стараясь избежать водящего, и меняются местами, чтобы занять пустое место. </w:t>
            </w:r>
          </w:p>
          <w:p w:rsidR="008A03B6" w:rsidRDefault="008A03B6" w:rsidP="008A03B6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народной игры  понадобятся следующие атрибуты:</w:t>
            </w:r>
          </w:p>
          <w:p w:rsidR="002D5543" w:rsidRPr="00A944ED" w:rsidRDefault="008A03B6" w:rsidP="008A03B6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мелки или конусы.</w:t>
            </w:r>
          </w:p>
        </w:tc>
      </w:tr>
      <w:tr w:rsidR="002D5543" w:rsidRPr="00A944ED" w:rsidTr="00FB609B">
        <w:tc>
          <w:tcPr>
            <w:tcW w:w="566" w:type="dxa"/>
          </w:tcPr>
          <w:p w:rsidR="002D5543" w:rsidRPr="00A944ED" w:rsidRDefault="002D5543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2299" w:type="dxa"/>
          </w:tcPr>
          <w:p w:rsidR="002D5543" w:rsidRPr="00A944ED" w:rsidRDefault="004F6BF2" w:rsidP="00820643">
            <w:pPr>
              <w:tabs>
                <w:tab w:val="left" w:pos="6390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4F6BF2">
              <w:rPr>
                <w:sz w:val="18"/>
                <w:szCs w:val="18"/>
              </w:rPr>
              <w:t>«Казаки – разбойники»</w:t>
            </w:r>
          </w:p>
        </w:tc>
        <w:tc>
          <w:tcPr>
            <w:tcW w:w="1299" w:type="dxa"/>
          </w:tcPr>
          <w:p w:rsidR="002D5543" w:rsidRPr="00A944ED" w:rsidRDefault="00A43170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</w:tcPr>
          <w:p w:rsidR="002D5543" w:rsidRPr="00A944ED" w:rsidRDefault="00C63C66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56" w:type="dxa"/>
          </w:tcPr>
          <w:p w:rsidR="002D5543" w:rsidRPr="00A944ED" w:rsidRDefault="00C63C66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86" w:type="dxa"/>
          </w:tcPr>
          <w:p w:rsidR="00F210B7" w:rsidRDefault="00F210B7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Игра «Путешествие»,</w:t>
            </w:r>
          </w:p>
          <w:p w:rsidR="002D5543" w:rsidRDefault="004F6BF2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«Казаки-разбойники» - это народная игра, в которой одна команда («казаки») пытается поймать участников другой команды(«разбойники»), преследуя их по территории игры. Разбойники должны убегать и прятаться, а казаки  - искать и догонять. Прячущиеся разбойники могут рисовать на земле стрелки, чтобы запутать преследователей. Игра сочетает в себе элементы стратегии и активного движения.</w:t>
            </w:r>
          </w:p>
          <w:p w:rsidR="008A03B6" w:rsidRDefault="008A03B6" w:rsidP="008A03B6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народной игры  понадобятся следующие атрибуты:</w:t>
            </w:r>
          </w:p>
          <w:p w:rsidR="008A03B6" w:rsidRDefault="008A03B6" w:rsidP="008A03B6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мелки или ленты;</w:t>
            </w:r>
          </w:p>
          <w:p w:rsidR="008A03B6" w:rsidRPr="00A944ED" w:rsidRDefault="008A03B6" w:rsidP="008A03B6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палочки.</w:t>
            </w:r>
          </w:p>
        </w:tc>
      </w:tr>
      <w:tr w:rsidR="002D5543" w:rsidRPr="00A944ED" w:rsidTr="00FB609B">
        <w:tc>
          <w:tcPr>
            <w:tcW w:w="566" w:type="dxa"/>
          </w:tcPr>
          <w:p w:rsidR="002D5543" w:rsidRPr="00A944ED" w:rsidRDefault="002D5543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>7.</w:t>
            </w:r>
          </w:p>
        </w:tc>
        <w:tc>
          <w:tcPr>
            <w:tcW w:w="2299" w:type="dxa"/>
          </w:tcPr>
          <w:p w:rsidR="002D5543" w:rsidRPr="00A944ED" w:rsidRDefault="00A23E18" w:rsidP="00820643">
            <w:pPr>
              <w:tabs>
                <w:tab w:val="left" w:pos="6390"/>
              </w:tabs>
              <w:spacing w:line="360" w:lineRule="auto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>«День и ночь»</w:t>
            </w:r>
          </w:p>
        </w:tc>
        <w:tc>
          <w:tcPr>
            <w:tcW w:w="1299" w:type="dxa"/>
          </w:tcPr>
          <w:p w:rsidR="002D5543" w:rsidRPr="00A944ED" w:rsidRDefault="00A43170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</w:tcPr>
          <w:p w:rsidR="002D5543" w:rsidRPr="00A944ED" w:rsidRDefault="00C63C66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56" w:type="dxa"/>
          </w:tcPr>
          <w:p w:rsidR="002D5543" w:rsidRPr="00A944ED" w:rsidRDefault="00C63C66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86" w:type="dxa"/>
          </w:tcPr>
          <w:p w:rsidR="00F210B7" w:rsidRDefault="00F210B7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Игра «</w:t>
            </w:r>
            <w:r w:rsidR="00005A17">
              <w:rPr>
                <w:sz w:val="18"/>
                <w:szCs w:val="18"/>
              </w:rPr>
              <w:t>Покажи эмоцию»,</w:t>
            </w:r>
          </w:p>
          <w:p w:rsidR="002D5543" w:rsidRDefault="00A23E18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>«</w:t>
            </w:r>
            <w:r w:rsidR="00117615" w:rsidRPr="00A944ED">
              <w:rPr>
                <w:sz w:val="18"/>
                <w:szCs w:val="18"/>
              </w:rPr>
              <w:t>День и</w:t>
            </w:r>
            <w:r w:rsidRPr="00A944ED">
              <w:rPr>
                <w:sz w:val="18"/>
                <w:szCs w:val="18"/>
              </w:rPr>
              <w:t xml:space="preserve"> ночь» - это народная подвижная игра, в которой участники делятся на две команды, представляющие «день» и «ночь». По сигналу ведущего одна команда должна попытаться осалить игроков из другой команды, пока те выполн</w:t>
            </w:r>
            <w:r w:rsidR="00117615" w:rsidRPr="00A944ED">
              <w:rPr>
                <w:sz w:val="18"/>
                <w:szCs w:val="18"/>
              </w:rPr>
              <w:t>яют определенные условия.</w:t>
            </w:r>
            <w:r w:rsidRPr="00A944ED">
              <w:rPr>
                <w:sz w:val="18"/>
                <w:szCs w:val="18"/>
              </w:rPr>
              <w:t xml:space="preserve"> Цель игры </w:t>
            </w:r>
            <w:r w:rsidR="00117615" w:rsidRPr="00A944ED">
              <w:rPr>
                <w:sz w:val="18"/>
                <w:szCs w:val="18"/>
              </w:rPr>
              <w:t>–осалить как можно больше игроков из команды-противника, пока активна твоя «смена». Смена активности команд происходит по сигналу ведущего.</w:t>
            </w:r>
          </w:p>
          <w:p w:rsidR="008A03B6" w:rsidRDefault="008A03B6" w:rsidP="008A03B6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народной игры  понадобятся следующие атрибуты:</w:t>
            </w:r>
          </w:p>
          <w:p w:rsidR="008A03B6" w:rsidRDefault="008A03B6" w:rsidP="008A03B6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мяч;</w:t>
            </w:r>
          </w:p>
          <w:p w:rsidR="008A03B6" w:rsidRPr="00A944ED" w:rsidRDefault="008A03B6" w:rsidP="008A03B6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свисток.</w:t>
            </w:r>
          </w:p>
        </w:tc>
      </w:tr>
      <w:tr w:rsidR="002D5543" w:rsidRPr="00A944ED" w:rsidTr="00FB609B">
        <w:tc>
          <w:tcPr>
            <w:tcW w:w="566" w:type="dxa"/>
          </w:tcPr>
          <w:p w:rsidR="002D5543" w:rsidRPr="00A944ED" w:rsidRDefault="002D5543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>8.</w:t>
            </w:r>
          </w:p>
        </w:tc>
        <w:tc>
          <w:tcPr>
            <w:tcW w:w="2299" w:type="dxa"/>
          </w:tcPr>
          <w:p w:rsidR="002D5543" w:rsidRPr="00A944ED" w:rsidRDefault="002D5543" w:rsidP="00820643">
            <w:pPr>
              <w:tabs>
                <w:tab w:val="left" w:pos="6390"/>
              </w:tabs>
              <w:spacing w:line="360" w:lineRule="auto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>«Боевые петухи»</w:t>
            </w:r>
          </w:p>
        </w:tc>
        <w:tc>
          <w:tcPr>
            <w:tcW w:w="1299" w:type="dxa"/>
          </w:tcPr>
          <w:p w:rsidR="002D5543" w:rsidRPr="00A944ED" w:rsidRDefault="00A43170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</w:tcPr>
          <w:p w:rsidR="002D5543" w:rsidRPr="00A944ED" w:rsidRDefault="00A43170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мин</w:t>
            </w:r>
          </w:p>
        </w:tc>
        <w:tc>
          <w:tcPr>
            <w:tcW w:w="1656" w:type="dxa"/>
          </w:tcPr>
          <w:p w:rsidR="002D5543" w:rsidRPr="00A944ED" w:rsidRDefault="00A43170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мин</w:t>
            </w:r>
          </w:p>
        </w:tc>
        <w:tc>
          <w:tcPr>
            <w:tcW w:w="2486" w:type="dxa"/>
          </w:tcPr>
          <w:p w:rsidR="00005A17" w:rsidRDefault="00005A17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Игра «</w:t>
            </w:r>
            <w:r w:rsidR="00F24AB2">
              <w:rPr>
                <w:sz w:val="18"/>
                <w:szCs w:val="18"/>
              </w:rPr>
              <w:t>Зернышко</w:t>
            </w:r>
            <w:r>
              <w:rPr>
                <w:sz w:val="18"/>
                <w:szCs w:val="18"/>
              </w:rPr>
              <w:t>»,</w:t>
            </w:r>
          </w:p>
          <w:p w:rsidR="002D5543" w:rsidRDefault="00117615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 xml:space="preserve">«Боевые петухи» - это </w:t>
            </w:r>
            <w:r w:rsidRPr="00A944ED">
              <w:rPr>
                <w:sz w:val="18"/>
                <w:szCs w:val="18"/>
              </w:rPr>
              <w:lastRenderedPageBreak/>
              <w:t>народная подвижная игра, в которой участники подражают боевым петухам, пытаясь вытолкнуть друг друга из очерче</w:t>
            </w:r>
            <w:r w:rsidR="00A944ED" w:rsidRPr="00A944ED">
              <w:rPr>
                <w:sz w:val="18"/>
                <w:szCs w:val="18"/>
              </w:rPr>
              <w:t>нного круга или выполнить другие установленные игровые задания.</w:t>
            </w:r>
          </w:p>
          <w:p w:rsidR="008A03B6" w:rsidRDefault="008A03B6" w:rsidP="008A03B6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народной игры  понадобятся следующие атрибуты:</w:t>
            </w:r>
          </w:p>
          <w:p w:rsidR="008A03B6" w:rsidRDefault="008A03B6" w:rsidP="008A03B6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повязки;</w:t>
            </w:r>
          </w:p>
          <w:p w:rsidR="008A03B6" w:rsidRDefault="008A03B6" w:rsidP="008A03B6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мягкие подушки;</w:t>
            </w:r>
          </w:p>
          <w:p w:rsidR="008A03B6" w:rsidRPr="00A944ED" w:rsidRDefault="008A03B6" w:rsidP="008A03B6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свисток.</w:t>
            </w:r>
          </w:p>
        </w:tc>
      </w:tr>
      <w:tr w:rsidR="002D5543" w:rsidRPr="00A944ED" w:rsidTr="00FB609B">
        <w:tc>
          <w:tcPr>
            <w:tcW w:w="566" w:type="dxa"/>
          </w:tcPr>
          <w:p w:rsidR="002D5543" w:rsidRPr="00A944ED" w:rsidRDefault="002D5543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2299" w:type="dxa"/>
          </w:tcPr>
          <w:p w:rsidR="002D5543" w:rsidRDefault="002D5543" w:rsidP="00820643">
            <w:pPr>
              <w:tabs>
                <w:tab w:val="left" w:pos="6390"/>
              </w:tabs>
              <w:spacing w:line="360" w:lineRule="auto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>«Гусеница»</w:t>
            </w:r>
          </w:p>
          <w:p w:rsidR="002457F9" w:rsidRDefault="002457F9" w:rsidP="00820643">
            <w:pPr>
              <w:tabs>
                <w:tab w:val="left" w:pos="6390"/>
              </w:tabs>
              <w:spacing w:line="360" w:lineRule="auto"/>
              <w:rPr>
                <w:sz w:val="18"/>
                <w:szCs w:val="18"/>
              </w:rPr>
            </w:pPr>
          </w:p>
          <w:p w:rsidR="002457F9" w:rsidRPr="00A944ED" w:rsidRDefault="002457F9" w:rsidP="00820643">
            <w:pPr>
              <w:tabs>
                <w:tab w:val="left" w:pos="6390"/>
              </w:tabs>
              <w:spacing w:line="360" w:lineRule="auto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>«Пятнашки»</w:t>
            </w:r>
          </w:p>
        </w:tc>
        <w:tc>
          <w:tcPr>
            <w:tcW w:w="1299" w:type="dxa"/>
          </w:tcPr>
          <w:p w:rsidR="002457F9" w:rsidRDefault="00A43170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457F9" w:rsidRPr="00A944ED" w:rsidRDefault="002457F9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</w:tcPr>
          <w:p w:rsidR="002457F9" w:rsidRPr="00A944ED" w:rsidRDefault="00C63C66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56" w:type="dxa"/>
          </w:tcPr>
          <w:p w:rsidR="002D5543" w:rsidRPr="00A944ED" w:rsidRDefault="00C63C66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86" w:type="dxa"/>
          </w:tcPr>
          <w:p w:rsidR="00005A17" w:rsidRDefault="00005A17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Игра «Угадай животное»,</w:t>
            </w:r>
          </w:p>
          <w:p w:rsidR="002D5543" w:rsidRDefault="00A944ED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«Гусеница» - народная подвижная игра, в которой участники становятся в линию, держась за пояс или талию впереди стоящего игрока, и пытаются выполнить определенное задания, например, пройти какое-то расстояние или преодолеть препятствия, с</w:t>
            </w:r>
            <w:r w:rsidR="002457F9">
              <w:rPr>
                <w:sz w:val="18"/>
                <w:szCs w:val="18"/>
              </w:rPr>
              <w:t>охраняя целостность «гусеницы».</w:t>
            </w:r>
          </w:p>
          <w:p w:rsidR="008A03B6" w:rsidRDefault="008A03B6" w:rsidP="008A03B6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народной игры  понадобятся следующие атрибуты:</w:t>
            </w:r>
          </w:p>
          <w:p w:rsidR="008A03B6" w:rsidRDefault="008A03B6" w:rsidP="008A03B6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мягкие предметы;</w:t>
            </w:r>
          </w:p>
          <w:p w:rsidR="008A03B6" w:rsidRDefault="008A03B6" w:rsidP="008A03B6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мелки или конусы.</w:t>
            </w:r>
          </w:p>
          <w:p w:rsidR="002457F9" w:rsidRDefault="002457F9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«Пятнашки» - народная подвижная игра, в которой один игрок («ловишка» или «пятнашка») пытается «осалить» (коснуться рукой) других участников, а не должны избегать этого, перемещаясь по игровой площадке.</w:t>
            </w:r>
          </w:p>
          <w:p w:rsidR="0020646C" w:rsidRDefault="0020646C" w:rsidP="0020646C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народной игры  понадобятся следующие атрибуты:</w:t>
            </w:r>
          </w:p>
          <w:p w:rsidR="0020646C" w:rsidRPr="00A944ED" w:rsidRDefault="0020646C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ленточки.</w:t>
            </w:r>
          </w:p>
        </w:tc>
      </w:tr>
      <w:tr w:rsidR="00C97970" w:rsidRPr="00A944ED" w:rsidTr="00FB609B">
        <w:tc>
          <w:tcPr>
            <w:tcW w:w="566" w:type="dxa"/>
          </w:tcPr>
          <w:p w:rsidR="00C97970" w:rsidRPr="00A944ED" w:rsidRDefault="00A43170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299" w:type="dxa"/>
          </w:tcPr>
          <w:p w:rsidR="00C97970" w:rsidRPr="00A944ED" w:rsidRDefault="00C97970" w:rsidP="00C63C66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 w:rsidRPr="00A944ED">
              <w:rPr>
                <w:rFonts w:eastAsiaTheme="minorHAnsi"/>
                <w:sz w:val="18"/>
                <w:szCs w:val="18"/>
                <w:lang w:eastAsia="en-US"/>
              </w:rPr>
              <w:t xml:space="preserve">Спортивное соревнование </w:t>
            </w:r>
          </w:p>
        </w:tc>
        <w:tc>
          <w:tcPr>
            <w:tcW w:w="1299" w:type="dxa"/>
          </w:tcPr>
          <w:p w:rsidR="00C97970" w:rsidRPr="00A944ED" w:rsidRDefault="00C97970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</w:tcPr>
          <w:p w:rsidR="00C97970" w:rsidRPr="00A944ED" w:rsidRDefault="00C63C66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56" w:type="dxa"/>
          </w:tcPr>
          <w:p w:rsidR="00C97970" w:rsidRPr="00A944ED" w:rsidRDefault="00A43170" w:rsidP="00C63C66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63C66">
              <w:rPr>
                <w:sz w:val="18"/>
                <w:szCs w:val="18"/>
              </w:rPr>
              <w:t>1</w:t>
            </w:r>
          </w:p>
        </w:tc>
        <w:tc>
          <w:tcPr>
            <w:tcW w:w="2486" w:type="dxa"/>
          </w:tcPr>
          <w:p w:rsidR="00F24AB2" w:rsidRDefault="00F24AB2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-Игра «Приветствие»,</w:t>
            </w:r>
          </w:p>
          <w:p w:rsidR="00C97970" w:rsidRDefault="004F6BF2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 занятий. Спортивные соревнования.</w:t>
            </w:r>
          </w:p>
          <w:p w:rsidR="0020646C" w:rsidRDefault="0020646C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спортивного состязания понадобятся следующие атрибуты:</w:t>
            </w:r>
          </w:p>
          <w:p w:rsidR="0020646C" w:rsidRDefault="0020646C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мячи, скакалки, обручи, эстафетные палочки;</w:t>
            </w:r>
          </w:p>
          <w:p w:rsidR="0020646C" w:rsidRPr="00A944ED" w:rsidRDefault="0020646C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грамоты.</w:t>
            </w:r>
          </w:p>
        </w:tc>
      </w:tr>
      <w:tr w:rsidR="002D5543" w:rsidRPr="00A944ED" w:rsidTr="00B35183">
        <w:tc>
          <w:tcPr>
            <w:tcW w:w="2865" w:type="dxa"/>
            <w:gridSpan w:val="2"/>
          </w:tcPr>
          <w:p w:rsidR="002D5543" w:rsidRPr="00A944ED" w:rsidRDefault="002D5543" w:rsidP="002D55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 w:rsidRPr="00A944ED">
              <w:rPr>
                <w:sz w:val="18"/>
                <w:szCs w:val="18"/>
              </w:rPr>
              <w:t>Итого</w:t>
            </w:r>
          </w:p>
        </w:tc>
        <w:tc>
          <w:tcPr>
            <w:tcW w:w="1299" w:type="dxa"/>
          </w:tcPr>
          <w:p w:rsidR="002D5543" w:rsidRPr="00A944ED" w:rsidRDefault="003C3BAC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час.</w:t>
            </w:r>
          </w:p>
        </w:tc>
        <w:tc>
          <w:tcPr>
            <w:tcW w:w="1442" w:type="dxa"/>
          </w:tcPr>
          <w:p w:rsidR="002D5543" w:rsidRPr="00A944ED" w:rsidRDefault="003C3BAC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час.</w:t>
            </w:r>
          </w:p>
        </w:tc>
        <w:tc>
          <w:tcPr>
            <w:tcW w:w="1656" w:type="dxa"/>
          </w:tcPr>
          <w:p w:rsidR="002D5543" w:rsidRPr="00A944ED" w:rsidRDefault="003C3BAC" w:rsidP="00820643">
            <w:pPr>
              <w:spacing w:line="24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час.</w:t>
            </w:r>
          </w:p>
        </w:tc>
        <w:tc>
          <w:tcPr>
            <w:tcW w:w="2486" w:type="dxa"/>
          </w:tcPr>
          <w:p w:rsidR="002D5543" w:rsidRPr="00A944ED" w:rsidRDefault="002D5543" w:rsidP="001C4C14">
            <w:pPr>
              <w:spacing w:line="240" w:lineRule="atLeast"/>
              <w:contextualSpacing/>
              <w:jc w:val="both"/>
              <w:rPr>
                <w:sz w:val="18"/>
                <w:szCs w:val="18"/>
              </w:rPr>
            </w:pPr>
          </w:p>
        </w:tc>
      </w:tr>
    </w:tbl>
    <w:p w:rsidR="00063202" w:rsidRPr="00A944ED" w:rsidRDefault="00063202" w:rsidP="001C4C14">
      <w:pPr>
        <w:spacing w:after="0" w:line="240" w:lineRule="atLeast"/>
        <w:ind w:left="-284" w:hanging="284"/>
        <w:contextualSpacing/>
        <w:jc w:val="both"/>
        <w:rPr>
          <w:rFonts w:ascii="Times New Roman" w:hAnsi="Times New Roman"/>
          <w:sz w:val="18"/>
          <w:szCs w:val="18"/>
        </w:rPr>
      </w:pPr>
    </w:p>
    <w:p w:rsidR="00AD74E7" w:rsidRDefault="0051595C" w:rsidP="00AD74E7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1.5. Содержание учебно-тематического</w:t>
      </w:r>
      <w:r w:rsidR="00AD74E7">
        <w:rPr>
          <w:rFonts w:ascii="Times New Roman" w:hAnsi="Times New Roman"/>
          <w:b/>
          <w:sz w:val="28"/>
        </w:rPr>
        <w:t xml:space="preserve"> план</w:t>
      </w:r>
      <w:r>
        <w:rPr>
          <w:rFonts w:ascii="Times New Roman" w:hAnsi="Times New Roman"/>
          <w:b/>
          <w:sz w:val="28"/>
        </w:rPr>
        <w:t>а</w:t>
      </w:r>
    </w:p>
    <w:tbl>
      <w:tblPr>
        <w:tblStyle w:val="a5"/>
        <w:tblW w:w="0" w:type="auto"/>
        <w:tblInd w:w="-318" w:type="dxa"/>
        <w:tblLook w:val="04A0"/>
      </w:tblPr>
      <w:tblGrid>
        <w:gridCol w:w="568"/>
        <w:gridCol w:w="3686"/>
        <w:gridCol w:w="5635"/>
      </w:tblGrid>
      <w:tr w:rsidR="00AD74E7" w:rsidTr="00AD74E7">
        <w:tc>
          <w:tcPr>
            <w:tcW w:w="568" w:type="dxa"/>
          </w:tcPr>
          <w:p w:rsidR="00AD74E7" w:rsidRPr="0051595C" w:rsidRDefault="00AD74E7" w:rsidP="00AD74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1595C">
              <w:rPr>
                <w:sz w:val="22"/>
                <w:szCs w:val="22"/>
              </w:rPr>
              <w:t xml:space="preserve">№ </w:t>
            </w:r>
            <w:r w:rsidRPr="0051595C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3686" w:type="dxa"/>
          </w:tcPr>
          <w:p w:rsidR="00AD74E7" w:rsidRPr="0051595C" w:rsidRDefault="00AD74E7" w:rsidP="00AD74E7">
            <w:pPr>
              <w:pStyle w:val="Default"/>
              <w:spacing w:line="360" w:lineRule="auto"/>
              <w:jc w:val="center"/>
              <w:rPr>
                <w:szCs w:val="24"/>
              </w:rPr>
            </w:pPr>
            <w:r w:rsidRPr="0051595C">
              <w:rPr>
                <w:szCs w:val="24"/>
              </w:rPr>
              <w:lastRenderedPageBreak/>
              <w:t>Тематика занятий</w:t>
            </w:r>
          </w:p>
          <w:p w:rsidR="00AD74E7" w:rsidRPr="0051595C" w:rsidRDefault="00AD74E7" w:rsidP="00AD74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AD74E7" w:rsidRPr="0051595C" w:rsidRDefault="00AD74E7" w:rsidP="00AD74E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595C">
              <w:rPr>
                <w:sz w:val="24"/>
                <w:szCs w:val="24"/>
              </w:rPr>
              <w:lastRenderedPageBreak/>
              <w:t>Количество часов</w:t>
            </w:r>
          </w:p>
        </w:tc>
      </w:tr>
      <w:tr w:rsidR="00AD74E7" w:rsidTr="00AD74E7">
        <w:tc>
          <w:tcPr>
            <w:tcW w:w="568" w:type="dxa"/>
          </w:tcPr>
          <w:p w:rsidR="00AD74E7" w:rsidRPr="0051595C" w:rsidRDefault="0051595C" w:rsidP="00AD74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1595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686" w:type="dxa"/>
          </w:tcPr>
          <w:p w:rsidR="00AD74E7" w:rsidRDefault="00AD74E7" w:rsidP="00AD74E7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Формирование системы знаний о ЗОЖ</w:t>
            </w:r>
          </w:p>
        </w:tc>
        <w:tc>
          <w:tcPr>
            <w:tcW w:w="5635" w:type="dxa"/>
          </w:tcPr>
          <w:p w:rsidR="00AD74E7" w:rsidRDefault="00AD74E7" w:rsidP="00426F12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теоретический материал включен во все занятия</w:t>
            </w:r>
          </w:p>
        </w:tc>
      </w:tr>
      <w:tr w:rsidR="00AD74E7" w:rsidTr="00AD74E7">
        <w:tc>
          <w:tcPr>
            <w:tcW w:w="568" w:type="dxa"/>
          </w:tcPr>
          <w:p w:rsidR="00AD74E7" w:rsidRPr="0051595C" w:rsidRDefault="0051595C" w:rsidP="00AD74E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1595C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:rsidR="00AD74E7" w:rsidRDefault="00AD74E7" w:rsidP="00AD74E7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Техника безопасного поведения на занятиях кружка по физической культуре и во время подвижных игр</w:t>
            </w:r>
          </w:p>
        </w:tc>
        <w:tc>
          <w:tcPr>
            <w:tcW w:w="5635" w:type="dxa"/>
          </w:tcPr>
          <w:p w:rsidR="00AD74E7" w:rsidRDefault="00AD74E7" w:rsidP="00426F12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теоретический материал включен во все занятия</w:t>
            </w:r>
          </w:p>
        </w:tc>
      </w:tr>
      <w:tr w:rsidR="00AD74E7" w:rsidTr="00AD74E7">
        <w:tc>
          <w:tcPr>
            <w:tcW w:w="568" w:type="dxa"/>
          </w:tcPr>
          <w:p w:rsidR="00AD74E7" w:rsidRDefault="00AD74E7" w:rsidP="00AD74E7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3686" w:type="dxa"/>
          </w:tcPr>
          <w:p w:rsidR="00AD74E7" w:rsidRDefault="00AD74E7" w:rsidP="00AD74E7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5635" w:type="dxa"/>
          </w:tcPr>
          <w:p w:rsidR="00AD74E7" w:rsidRDefault="00AD74E7" w:rsidP="00426F12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 час в неделю</w:t>
            </w:r>
          </w:p>
        </w:tc>
      </w:tr>
    </w:tbl>
    <w:p w:rsidR="00AD74E7" w:rsidRDefault="00AD74E7" w:rsidP="0051595C">
      <w:pPr>
        <w:spacing w:after="0" w:line="240" w:lineRule="atLeast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Содержание программы </w:t>
      </w:r>
    </w:p>
    <w:p w:rsidR="00AD74E7" w:rsidRPr="00842DB0" w:rsidRDefault="00AD74E7" w:rsidP="0051595C">
      <w:pPr>
        <w:spacing w:after="0"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b/>
          <w:sz w:val="28"/>
          <w:szCs w:val="28"/>
        </w:rPr>
        <w:t>Тема №1.</w:t>
      </w:r>
      <w:r w:rsidRPr="00842DB0">
        <w:rPr>
          <w:rFonts w:ascii="Times New Roman" w:hAnsi="Times New Roman"/>
          <w:sz w:val="28"/>
          <w:szCs w:val="28"/>
        </w:rPr>
        <w:t xml:space="preserve"> Формирование системы знаний о ЗОЖ.</w:t>
      </w:r>
    </w:p>
    <w:p w:rsidR="00AD74E7" w:rsidRPr="00842DB0" w:rsidRDefault="00AD74E7" w:rsidP="0051595C">
      <w:pPr>
        <w:spacing w:after="0"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>Значение ЗОЖ. Средства, способствующие физическому, духовному и социальному здоровью: режим дня, личная гигиена, физические упражнения, отказ от вредных привычек, самостоятельные занятия физической культурой и спортом.</w:t>
      </w:r>
    </w:p>
    <w:p w:rsidR="00AD74E7" w:rsidRPr="00842DB0" w:rsidRDefault="00AD74E7" w:rsidP="0051595C">
      <w:pPr>
        <w:spacing w:after="0"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b/>
          <w:sz w:val="28"/>
          <w:szCs w:val="28"/>
        </w:rPr>
        <w:t>Тема № 2.</w:t>
      </w:r>
      <w:r w:rsidRPr="00842DB0">
        <w:rPr>
          <w:rFonts w:ascii="Times New Roman" w:hAnsi="Times New Roman"/>
          <w:sz w:val="28"/>
          <w:szCs w:val="28"/>
        </w:rPr>
        <w:t xml:space="preserve"> Техника безопасного поведения на занятиях практикума по физической культуре.</w:t>
      </w:r>
    </w:p>
    <w:p w:rsidR="00AD74E7" w:rsidRPr="00842DB0" w:rsidRDefault="00AD74E7" w:rsidP="0051595C">
      <w:pPr>
        <w:spacing w:after="0"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>Правила проведения игр. Определение допустимого риска и правил безопасности в различных местах занятий: пришкольная спортивная площадка, спортивный зал. Оборудование и инвентарь для занятий различными подвижными играми. Знание людей и мест, где могут оказать необходимую помощь.</w:t>
      </w:r>
    </w:p>
    <w:p w:rsidR="0051595C" w:rsidRPr="00842DB0" w:rsidRDefault="00AD74E7" w:rsidP="0051595C">
      <w:pPr>
        <w:spacing w:after="0"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b/>
          <w:sz w:val="28"/>
          <w:szCs w:val="28"/>
        </w:rPr>
        <w:t xml:space="preserve">Тема № 3. </w:t>
      </w:r>
      <w:r w:rsidRPr="00842DB0">
        <w:rPr>
          <w:rFonts w:ascii="Times New Roman" w:hAnsi="Times New Roman"/>
          <w:sz w:val="28"/>
          <w:szCs w:val="28"/>
        </w:rPr>
        <w:t xml:space="preserve">Подвижные игры: «Третий лишний»;  «Лапта»; «Пустое место»; </w:t>
      </w:r>
      <w:r w:rsidR="0051595C" w:rsidRPr="00842DB0">
        <w:rPr>
          <w:rFonts w:ascii="Times New Roman" w:hAnsi="Times New Roman"/>
          <w:sz w:val="28"/>
          <w:szCs w:val="28"/>
        </w:rPr>
        <w:t>«Охотники и утки»; «Казаки – разбойники»; «День и ночь»; «Боевые петухи»; «Гусеница»; «Пятнашки»</w:t>
      </w:r>
    </w:p>
    <w:p w:rsidR="00C70E33" w:rsidRPr="00842DB0" w:rsidRDefault="0051595C" w:rsidP="00DB22B7">
      <w:pPr>
        <w:tabs>
          <w:tab w:val="left" w:pos="851"/>
        </w:tabs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42DB0">
        <w:rPr>
          <w:rFonts w:ascii="Times New Roman" w:hAnsi="Times New Roman"/>
          <w:b/>
          <w:sz w:val="28"/>
          <w:szCs w:val="28"/>
        </w:rPr>
        <w:t>1.6</w:t>
      </w:r>
      <w:r w:rsidR="00AD74E7" w:rsidRPr="00842DB0">
        <w:rPr>
          <w:rFonts w:ascii="Times New Roman" w:hAnsi="Times New Roman"/>
          <w:b/>
          <w:sz w:val="28"/>
          <w:szCs w:val="28"/>
        </w:rPr>
        <w:t xml:space="preserve">. </w:t>
      </w:r>
      <w:r w:rsidR="00C70E33" w:rsidRPr="00842DB0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C70E33" w:rsidRPr="00842DB0" w:rsidRDefault="00C70E33" w:rsidP="00DB22B7">
      <w:pPr>
        <w:tabs>
          <w:tab w:val="left" w:pos="709"/>
        </w:tabs>
        <w:spacing w:after="0"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42DB0">
        <w:rPr>
          <w:rFonts w:ascii="Times New Roman" w:hAnsi="Times New Roman"/>
          <w:b/>
          <w:sz w:val="28"/>
          <w:szCs w:val="28"/>
        </w:rPr>
        <w:t>Объяснение игры</w:t>
      </w:r>
    </w:p>
    <w:p w:rsidR="00C70E33" w:rsidRPr="00842DB0" w:rsidRDefault="00C70E33" w:rsidP="00DB22B7">
      <w:pPr>
        <w:tabs>
          <w:tab w:val="left" w:pos="709"/>
        </w:tabs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 xml:space="preserve">Правильное объяснение игры в значительной мере влияет на ее успех. Прежде чем начать игру, учитель обязан ясно представить себе ее содержание, предварительно  проанализировать ее и только после этого приступать к объяснению. Рассказ должен быть кратким: затянутое объяснение может  помешать восприятию игры. Рассказ должен быть логичным, последовательным. Любую игру следует объяснять примерно по такой схеме: </w:t>
      </w:r>
    </w:p>
    <w:p w:rsidR="00C70E33" w:rsidRPr="00842DB0" w:rsidRDefault="00C70E33" w:rsidP="00DB22B7">
      <w:pPr>
        <w:tabs>
          <w:tab w:val="left" w:pos="709"/>
        </w:tabs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 xml:space="preserve">1) название игры (можно сказать, с какой целью игра  проводится); </w:t>
      </w:r>
    </w:p>
    <w:p w:rsidR="00C70E33" w:rsidRPr="00842DB0" w:rsidRDefault="00C70E33" w:rsidP="00DB22B7">
      <w:pPr>
        <w:tabs>
          <w:tab w:val="left" w:pos="709"/>
        </w:tabs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 xml:space="preserve">2) роли играющих и их расположение на площадке; </w:t>
      </w:r>
    </w:p>
    <w:p w:rsidR="00C70E33" w:rsidRPr="00842DB0" w:rsidRDefault="00C70E33" w:rsidP="00DB22B7">
      <w:pPr>
        <w:tabs>
          <w:tab w:val="left" w:pos="709"/>
        </w:tabs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 xml:space="preserve">3) содержание игры; </w:t>
      </w:r>
    </w:p>
    <w:p w:rsidR="00C70E33" w:rsidRPr="00842DB0" w:rsidRDefault="00C70E33" w:rsidP="00DB22B7">
      <w:pPr>
        <w:tabs>
          <w:tab w:val="left" w:pos="709"/>
        </w:tabs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 xml:space="preserve">4) цель игры; </w:t>
      </w:r>
    </w:p>
    <w:p w:rsidR="00C70E33" w:rsidRPr="00842DB0" w:rsidRDefault="00C70E33" w:rsidP="00DB22B7">
      <w:pPr>
        <w:tabs>
          <w:tab w:val="left" w:pos="709"/>
        </w:tabs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 xml:space="preserve">5) правила игры. </w:t>
      </w:r>
    </w:p>
    <w:p w:rsidR="00C70E33" w:rsidRPr="00842DB0" w:rsidRDefault="00C70E33" w:rsidP="00DB22B7">
      <w:pPr>
        <w:tabs>
          <w:tab w:val="left" w:pos="709"/>
        </w:tabs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 xml:space="preserve">Заканчивается объяснение игры ответами на вопросы  играющих. Отвечать следует громко, обращаясь при этом ко всем.  Рассказывая о ходе игры, руководитель, бесспорно, коснется  правил, но в конце рассказа необходимо еще раз заострить на них внимание, чтобы дети лучше их запомнили. Рассказ не должен быть монотонным, желательно выделять голосом важные игровые </w:t>
      </w:r>
      <w:r w:rsidRPr="00842DB0">
        <w:rPr>
          <w:rFonts w:ascii="Times New Roman" w:hAnsi="Times New Roman"/>
          <w:sz w:val="28"/>
          <w:szCs w:val="28"/>
        </w:rPr>
        <w:lastRenderedPageBreak/>
        <w:t xml:space="preserve">моменты. В рассказе не следует употреблять сложных терминов, а новые понятия необходимо объяснять. Если содержание игры позволяет использовать метод  сочетания показа с рассказом, то его обязательно надо использовать. </w:t>
      </w:r>
    </w:p>
    <w:p w:rsidR="00C70E33" w:rsidRPr="00842DB0" w:rsidRDefault="00C70E33" w:rsidP="00DB22B7">
      <w:pPr>
        <w:tabs>
          <w:tab w:val="left" w:pos="709"/>
        </w:tabs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 xml:space="preserve">Руководитель должен обращать внимание на настроение  учащихся: если они отвлекаются, надо сократить объяснение или оживить его. Содержание игры подробно объясняется только тогда, когда учащиеся играют в нее впервые. В этом случае, для того чтобы  убедиться, понятна ли игра, руководитель спрашивает у одного-двух учащихся о ее содержании и правилах, после чего начинает игру. При повторениях игры следует только напомнить основное  </w:t>
      </w:r>
    </w:p>
    <w:p w:rsidR="00C70E33" w:rsidRPr="00842DB0" w:rsidRDefault="00C70E33" w:rsidP="00DB22B7">
      <w:pPr>
        <w:tabs>
          <w:tab w:val="left" w:pos="709"/>
        </w:tabs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 xml:space="preserve">содержание и пояснить дополнительные правила и приемы. К  восстановлению игры в памяти лучше всего привлекать самих учащихся. </w:t>
      </w:r>
    </w:p>
    <w:p w:rsidR="00C70E33" w:rsidRPr="00842DB0" w:rsidRDefault="00C70E33" w:rsidP="00DB22B7">
      <w:pPr>
        <w:tabs>
          <w:tab w:val="left" w:pos="709"/>
        </w:tabs>
        <w:spacing w:after="0"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42DB0">
        <w:rPr>
          <w:rFonts w:ascii="Times New Roman" w:hAnsi="Times New Roman"/>
          <w:b/>
          <w:sz w:val="28"/>
          <w:szCs w:val="28"/>
        </w:rPr>
        <w:t>Дозировка нагрузки в процессе игры</w:t>
      </w:r>
    </w:p>
    <w:p w:rsidR="00C70E33" w:rsidRPr="00842DB0" w:rsidRDefault="00DB22B7" w:rsidP="00DB22B7">
      <w:pPr>
        <w:tabs>
          <w:tab w:val="left" w:pos="709"/>
        </w:tabs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ab/>
        <w:t>Обязанность педагога</w:t>
      </w:r>
      <w:r w:rsidR="00C70E33" w:rsidRPr="00842DB0">
        <w:rPr>
          <w:rFonts w:ascii="Times New Roman" w:hAnsi="Times New Roman"/>
          <w:sz w:val="28"/>
          <w:szCs w:val="28"/>
        </w:rPr>
        <w:t xml:space="preserve"> — не только правильно выбрать и начать подвижную игру, но и разумно ее дозировать и вовремя закончить. Нагрузка в игре дозируется уменьшением или  увеличением общей подвижности участников. Для регулирования физической и эмоциональной нагрузки можно использовать следующие приемы: </w:t>
      </w:r>
    </w:p>
    <w:p w:rsidR="00DB22B7" w:rsidRPr="00842DB0" w:rsidRDefault="00C70E33" w:rsidP="00DB22B7">
      <w:pPr>
        <w:tabs>
          <w:tab w:val="left" w:pos="709"/>
        </w:tabs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 xml:space="preserve">1. Изменять  продолжительность и количество повторений элементов игры. </w:t>
      </w:r>
    </w:p>
    <w:p w:rsidR="00C70E33" w:rsidRPr="00842DB0" w:rsidRDefault="00C70E33" w:rsidP="00DB22B7">
      <w:pPr>
        <w:tabs>
          <w:tab w:val="left" w:pos="709"/>
        </w:tabs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 xml:space="preserve">2. Увеличить или уменьшить размеры площадки. </w:t>
      </w:r>
    </w:p>
    <w:p w:rsidR="00C70E33" w:rsidRPr="00842DB0" w:rsidRDefault="00C70E33" w:rsidP="00DB22B7">
      <w:pPr>
        <w:tabs>
          <w:tab w:val="left" w:pos="709"/>
        </w:tabs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 xml:space="preserve">3. Усложнить или упростить правила игры. </w:t>
      </w:r>
    </w:p>
    <w:p w:rsidR="00C70E33" w:rsidRPr="00842DB0" w:rsidRDefault="00C70E33" w:rsidP="00DB22B7">
      <w:pPr>
        <w:tabs>
          <w:tab w:val="left" w:pos="709"/>
        </w:tabs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 xml:space="preserve">4. Использовать инвентарь большего или меньшего веса и размера. </w:t>
      </w:r>
    </w:p>
    <w:p w:rsidR="00C70E33" w:rsidRPr="00842DB0" w:rsidRDefault="00C70E33" w:rsidP="00DB22B7">
      <w:pPr>
        <w:tabs>
          <w:tab w:val="left" w:pos="709"/>
        </w:tabs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 xml:space="preserve">5. Ввести короткие перерывы. </w:t>
      </w:r>
    </w:p>
    <w:p w:rsidR="00C70E33" w:rsidRPr="00842DB0" w:rsidRDefault="00C70E33" w:rsidP="00DB22B7">
      <w:pPr>
        <w:tabs>
          <w:tab w:val="left" w:pos="709"/>
        </w:tabs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 xml:space="preserve">Конечно же, при </w:t>
      </w:r>
      <w:r w:rsidR="00DB22B7" w:rsidRPr="00842DB0">
        <w:rPr>
          <w:rFonts w:ascii="Times New Roman" w:hAnsi="Times New Roman"/>
          <w:sz w:val="28"/>
          <w:szCs w:val="28"/>
        </w:rPr>
        <w:t>проведении подвижных игр педагогу</w:t>
      </w:r>
      <w:r w:rsidRPr="00842DB0">
        <w:rPr>
          <w:rFonts w:ascii="Times New Roman" w:hAnsi="Times New Roman"/>
          <w:sz w:val="28"/>
          <w:szCs w:val="28"/>
        </w:rPr>
        <w:t xml:space="preserve"> сложно учитывать индивидуальные возможности и физическое состояние каждого участника в данное время. Поэтому следует исходить из выбо</w:t>
      </w:r>
      <w:r w:rsidR="00DB22B7" w:rsidRPr="00842DB0">
        <w:rPr>
          <w:rFonts w:ascii="Times New Roman" w:hAnsi="Times New Roman"/>
          <w:sz w:val="28"/>
          <w:szCs w:val="28"/>
        </w:rPr>
        <w:t>ра оптимальных нагрузок. Педагог</w:t>
      </w:r>
      <w:r w:rsidRPr="00842DB0">
        <w:rPr>
          <w:rFonts w:ascii="Times New Roman" w:hAnsi="Times New Roman"/>
          <w:sz w:val="28"/>
          <w:szCs w:val="28"/>
        </w:rPr>
        <w:t xml:space="preserve"> должен помнить, что чрезмерные мышечные напряжения, которые  вызывают быстрое утомление, нельзя предлагать участникам в  начале игры. Интенсивные упражнения чередуются с отдыхом. Немаловажный фактор при выборе дозировки подвижной игры — это характер предшествующей деятельности и  настроение детей. </w:t>
      </w:r>
    </w:p>
    <w:p w:rsidR="00C70E33" w:rsidRPr="00842DB0" w:rsidRDefault="00C70E33" w:rsidP="00DB22B7">
      <w:pPr>
        <w:spacing w:after="0"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70E33" w:rsidRPr="00842DB0" w:rsidRDefault="0051595C" w:rsidP="00DB22B7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42DB0">
        <w:rPr>
          <w:rFonts w:ascii="Times New Roman" w:hAnsi="Times New Roman"/>
          <w:b/>
          <w:sz w:val="28"/>
          <w:szCs w:val="28"/>
        </w:rPr>
        <w:t xml:space="preserve">1.7. </w:t>
      </w:r>
      <w:r w:rsidR="00C70E33" w:rsidRPr="00842DB0">
        <w:rPr>
          <w:rFonts w:ascii="Times New Roman" w:hAnsi="Times New Roman"/>
          <w:b/>
          <w:sz w:val="28"/>
          <w:szCs w:val="28"/>
        </w:rPr>
        <w:t>Литература</w:t>
      </w:r>
    </w:p>
    <w:p w:rsidR="00C70E33" w:rsidRPr="00842DB0" w:rsidRDefault="00C70E33" w:rsidP="00DB22B7">
      <w:pPr>
        <w:tabs>
          <w:tab w:val="left" w:pos="1080"/>
        </w:tabs>
        <w:spacing w:after="0" w:line="240" w:lineRule="atLeast"/>
        <w:ind w:left="-142" w:firstLine="502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>1. Жук Л. И. Карусель шоу-затей / Л. И. Жук, Минск: Красико-Принт, 2010.</w:t>
      </w:r>
    </w:p>
    <w:p w:rsidR="00C70E33" w:rsidRPr="00842DB0" w:rsidRDefault="00C70E33" w:rsidP="00DB22B7">
      <w:pPr>
        <w:tabs>
          <w:tab w:val="left" w:pos="1080"/>
        </w:tabs>
        <w:spacing w:after="0" w:line="240" w:lineRule="atLeast"/>
        <w:ind w:left="-142" w:firstLine="502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 xml:space="preserve">3. Лысова В. Я. и др. Спортивные праздники и развлечения. Сценарии / В. Я. Лысова и др.,М.: АРКТИ, 2000.  </w:t>
      </w:r>
    </w:p>
    <w:p w:rsidR="00C70E33" w:rsidRPr="00842DB0" w:rsidRDefault="00C70E33" w:rsidP="00DB22B7">
      <w:pPr>
        <w:tabs>
          <w:tab w:val="left" w:pos="1080"/>
        </w:tabs>
        <w:spacing w:after="0" w:line="240" w:lineRule="atLeast"/>
        <w:ind w:left="-142" w:firstLine="502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>4. Петрусинский В. В., Розанова Е. Г. Игры – обучение, тренинг, досуг…/ В. В. Петрусинский, Е. Г. Розанова, М.:Новая школа, 1994.</w:t>
      </w:r>
    </w:p>
    <w:p w:rsidR="00C70E33" w:rsidRPr="00842DB0" w:rsidRDefault="00C70E33" w:rsidP="00DB22B7">
      <w:pPr>
        <w:tabs>
          <w:tab w:val="left" w:pos="1080"/>
        </w:tabs>
        <w:spacing w:after="0" w:line="240" w:lineRule="atLeast"/>
        <w:ind w:left="-142" w:firstLine="502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>5. Самоукина Н. В. Игры в школе и дома: Психотехнические упражнения и коррекционные программы / Н. В. Самоукина, М.: Новая школа, 1995.</w:t>
      </w:r>
    </w:p>
    <w:p w:rsidR="00C70E33" w:rsidRPr="00842DB0" w:rsidRDefault="00C70E33" w:rsidP="00533B99">
      <w:pPr>
        <w:tabs>
          <w:tab w:val="left" w:pos="1080"/>
        </w:tabs>
        <w:spacing w:after="0" w:line="240" w:lineRule="atLeast"/>
        <w:ind w:left="-142" w:firstLine="502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>6. Физиолого-гигиеническое и психофизиологическое сопровождение модернизации образования (эксперимент по совершенствованию структуры и содержания общего образования) / под ред. М. М. Безруких, В. Д. Сонькина, М.: Изд. Дом «Новый учебник», 2003.</w:t>
      </w:r>
    </w:p>
    <w:p w:rsidR="00C70E33" w:rsidRPr="00842DB0" w:rsidRDefault="00533B99" w:rsidP="00DB22B7">
      <w:pPr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lastRenderedPageBreak/>
        <w:t xml:space="preserve">      7</w:t>
      </w:r>
      <w:r w:rsidR="00C70E33" w:rsidRPr="00842DB0">
        <w:rPr>
          <w:rFonts w:ascii="Times New Roman" w:hAnsi="Times New Roman"/>
          <w:sz w:val="28"/>
          <w:szCs w:val="28"/>
        </w:rPr>
        <w:t>. Зациорский  В.М. Основная спортивная мет</w:t>
      </w:r>
      <w:r w:rsidR="00D47BA2">
        <w:rPr>
          <w:rFonts w:ascii="Times New Roman" w:hAnsi="Times New Roman"/>
          <w:sz w:val="28"/>
          <w:szCs w:val="28"/>
        </w:rPr>
        <w:t>одология. – М., 1989</w:t>
      </w:r>
    </w:p>
    <w:p w:rsidR="00D52BE1" w:rsidRDefault="00533B99" w:rsidP="0020646C">
      <w:pPr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842DB0">
        <w:rPr>
          <w:rFonts w:ascii="Times New Roman" w:hAnsi="Times New Roman"/>
          <w:sz w:val="28"/>
          <w:szCs w:val="28"/>
        </w:rPr>
        <w:t xml:space="preserve">      9</w:t>
      </w:r>
      <w:r w:rsidR="00C70E33" w:rsidRPr="00842DB0">
        <w:rPr>
          <w:rFonts w:ascii="Times New Roman" w:hAnsi="Times New Roman"/>
          <w:sz w:val="28"/>
          <w:szCs w:val="28"/>
        </w:rPr>
        <w:t>. Жуков М.Н. Подвижные игры. – М., 2000г</w:t>
      </w:r>
    </w:p>
    <w:p w:rsidR="008A2BC7" w:rsidRDefault="008A2BC7" w:rsidP="008A2BC7">
      <w:pPr>
        <w:spacing w:after="0" w:line="240" w:lineRule="atLeast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Даль В. И. Пословицы и поговорки русского народа. 2024г.</w:t>
      </w:r>
    </w:p>
    <w:p w:rsidR="008A2BC7" w:rsidRDefault="008A2BC7" w:rsidP="008A2BC7">
      <w:pPr>
        <w:pStyle w:val="1"/>
        <w:shd w:val="clear" w:color="auto" w:fill="FFFFFF"/>
        <w:spacing w:before="0" w:after="120" w:line="240" w:lineRule="atLeast"/>
        <w:ind w:firstLine="426"/>
        <w:contextualSpacing/>
        <w:textAlignment w:val="baseline"/>
        <w:rPr>
          <w:rFonts w:ascii="Times New Roman" w:eastAsia="Times New Roman" w:hAnsi="Times New Roman" w:cs="Times New Roman"/>
          <w:b w:val="0"/>
          <w:color w:val="000000"/>
          <w:kern w:val="36"/>
        </w:rPr>
      </w:pPr>
      <w:r w:rsidRPr="008A2BC7">
        <w:rPr>
          <w:rFonts w:ascii="Times New Roman" w:hAnsi="Times New Roman"/>
          <w:b w:val="0"/>
          <w:color w:val="auto"/>
        </w:rPr>
        <w:t>11. Патрикеев А.Ю.</w:t>
      </w:r>
      <w:r w:rsidRPr="008A2BC7">
        <w:rPr>
          <w:rFonts w:ascii="Times New Roman" w:eastAsia="Times New Roman" w:hAnsi="Times New Roman" w:cs="Times New Roman"/>
          <w:b w:val="0"/>
          <w:color w:val="000000"/>
          <w:kern w:val="36"/>
        </w:rPr>
        <w:t>Считалочки-игралочки. Тысяча и одна считалка</w:t>
      </w:r>
      <w:r>
        <w:rPr>
          <w:rFonts w:ascii="Times New Roman" w:eastAsia="Times New Roman" w:hAnsi="Times New Roman" w:cs="Times New Roman"/>
          <w:b w:val="0"/>
          <w:color w:val="000000"/>
          <w:kern w:val="36"/>
        </w:rPr>
        <w:t>. 2019г.</w:t>
      </w:r>
      <w:bookmarkStart w:id="4" w:name="_GoBack"/>
      <w:bookmarkEnd w:id="4"/>
    </w:p>
    <w:p w:rsidR="008A2BC7" w:rsidRDefault="008A2BC7" w:rsidP="008A2BC7">
      <w:pPr>
        <w:spacing w:line="240" w:lineRule="atLeast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8A2BC7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Литвинова М.Ф. </w:t>
      </w:r>
      <w:r w:rsidR="00DD4886">
        <w:rPr>
          <w:rFonts w:ascii="Times New Roman" w:hAnsi="Times New Roman" w:cs="Times New Roman"/>
          <w:sz w:val="28"/>
          <w:szCs w:val="28"/>
        </w:rPr>
        <w:t>Русские народные подвижные игры. 1986г.</w:t>
      </w:r>
    </w:p>
    <w:p w:rsidR="00E338C1" w:rsidRDefault="00E338C1" w:rsidP="008A2BC7">
      <w:pPr>
        <w:spacing w:line="240" w:lineRule="atLeast"/>
        <w:ind w:firstLine="426"/>
        <w:contextualSpacing/>
        <w:rPr>
          <w:rFonts w:ascii="Times New Roman" w:hAnsi="Times New Roman" w:cs="Times New Roman"/>
          <w:sz w:val="28"/>
          <w:szCs w:val="28"/>
        </w:rPr>
      </w:pPr>
    </w:p>
    <w:p w:rsidR="00E338C1" w:rsidRDefault="00E338C1" w:rsidP="00E338C1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1.8</w:t>
      </w:r>
      <w:r w:rsidRPr="00842DB0">
        <w:rPr>
          <w:rFonts w:ascii="Times New Roman" w:hAnsi="Times New Roman"/>
          <w:b/>
          <w:sz w:val="28"/>
          <w:szCs w:val="28"/>
        </w:rPr>
        <w:t>. Литература</w:t>
      </w:r>
      <w:r>
        <w:rPr>
          <w:rFonts w:ascii="Times New Roman" w:hAnsi="Times New Roman"/>
          <w:b/>
          <w:sz w:val="28"/>
          <w:szCs w:val="28"/>
        </w:rPr>
        <w:t xml:space="preserve"> для обучающихся</w:t>
      </w:r>
    </w:p>
    <w:p w:rsidR="00E338C1" w:rsidRDefault="00E338C1" w:rsidP="00E338C1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338C1" w:rsidRDefault="00E338C1" w:rsidP="00E338C1">
      <w:pPr>
        <w:spacing w:after="0" w:line="240" w:lineRule="atLeast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Даль В. И. Пословицы и поговорки русского народа. 2024г.</w:t>
      </w:r>
    </w:p>
    <w:p w:rsidR="00E338C1" w:rsidRDefault="00E338C1" w:rsidP="00E338C1">
      <w:pPr>
        <w:pStyle w:val="1"/>
        <w:shd w:val="clear" w:color="auto" w:fill="FFFFFF"/>
        <w:spacing w:before="0" w:after="120" w:line="240" w:lineRule="atLeast"/>
        <w:ind w:firstLine="426"/>
        <w:contextualSpacing/>
        <w:textAlignment w:val="baseline"/>
        <w:rPr>
          <w:rFonts w:ascii="Times New Roman" w:eastAsia="Times New Roman" w:hAnsi="Times New Roman" w:cs="Times New Roman"/>
          <w:b w:val="0"/>
          <w:color w:val="000000"/>
          <w:kern w:val="36"/>
        </w:rPr>
      </w:pPr>
      <w:r>
        <w:rPr>
          <w:rFonts w:ascii="Times New Roman" w:hAnsi="Times New Roman"/>
          <w:b w:val="0"/>
          <w:color w:val="auto"/>
        </w:rPr>
        <w:t>2</w:t>
      </w:r>
      <w:r w:rsidRPr="008A2BC7">
        <w:rPr>
          <w:rFonts w:ascii="Times New Roman" w:hAnsi="Times New Roman"/>
          <w:b w:val="0"/>
          <w:color w:val="auto"/>
        </w:rPr>
        <w:t>. Патрикеев А.Ю.</w:t>
      </w:r>
      <w:r w:rsidRPr="008A2BC7">
        <w:rPr>
          <w:rFonts w:ascii="Times New Roman" w:eastAsia="Times New Roman" w:hAnsi="Times New Roman" w:cs="Times New Roman"/>
          <w:b w:val="0"/>
          <w:color w:val="000000"/>
          <w:kern w:val="36"/>
        </w:rPr>
        <w:t>Считалочки-игралочки. Тысяча и одна считалка</w:t>
      </w:r>
      <w:r>
        <w:rPr>
          <w:rFonts w:ascii="Times New Roman" w:eastAsia="Times New Roman" w:hAnsi="Times New Roman" w:cs="Times New Roman"/>
          <w:b w:val="0"/>
          <w:color w:val="000000"/>
          <w:kern w:val="36"/>
        </w:rPr>
        <w:t>. 2019г.</w:t>
      </w:r>
    </w:p>
    <w:p w:rsidR="00E338C1" w:rsidRDefault="00E338C1" w:rsidP="00E338C1">
      <w:pPr>
        <w:spacing w:line="240" w:lineRule="atLeast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A2B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Литвинова М.Ф. Русские народные подвижные игры. 1986г.</w:t>
      </w:r>
    </w:p>
    <w:p w:rsidR="00E338C1" w:rsidRPr="00842DB0" w:rsidRDefault="00E338C1" w:rsidP="00E338C1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D4886" w:rsidRPr="008A2BC7" w:rsidRDefault="00DD4886" w:rsidP="00DD488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8A2BC7" w:rsidRPr="00842DB0" w:rsidRDefault="008A2BC7" w:rsidP="0020646C">
      <w:pPr>
        <w:spacing w:after="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8A2BC7" w:rsidRPr="00842DB0" w:rsidSect="00A00C65">
      <w:headerReference w:type="default" r:id="rId10"/>
      <w:pgSz w:w="11906" w:h="16838"/>
      <w:pgMar w:top="142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E3E" w:rsidRDefault="001B5E3E" w:rsidP="004159EC">
      <w:pPr>
        <w:spacing w:after="0" w:line="240" w:lineRule="auto"/>
      </w:pPr>
      <w:r>
        <w:separator/>
      </w:r>
    </w:p>
  </w:endnote>
  <w:endnote w:type="continuationSeparator" w:id="1">
    <w:p w:rsidR="001B5E3E" w:rsidRDefault="001B5E3E" w:rsidP="0041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E3E" w:rsidRDefault="001B5E3E" w:rsidP="004159EC">
      <w:pPr>
        <w:spacing w:after="0" w:line="240" w:lineRule="auto"/>
      </w:pPr>
      <w:r>
        <w:separator/>
      </w:r>
    </w:p>
  </w:footnote>
  <w:footnote w:type="continuationSeparator" w:id="1">
    <w:p w:rsidR="001B5E3E" w:rsidRDefault="001B5E3E" w:rsidP="0041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768510"/>
      <w:docPartObj>
        <w:docPartGallery w:val="Page Numbers (Top of Page)"/>
        <w:docPartUnique/>
      </w:docPartObj>
    </w:sdtPr>
    <w:sdtContent>
      <w:p w:rsidR="00A00C65" w:rsidRDefault="00C73F38">
        <w:pPr>
          <w:pStyle w:val="a8"/>
          <w:jc w:val="center"/>
        </w:pPr>
        <w:r>
          <w:fldChar w:fldCharType="begin"/>
        </w:r>
        <w:r w:rsidR="00A00C65">
          <w:instrText>PAGE   \* MERGEFORMAT</w:instrText>
        </w:r>
        <w:r>
          <w:fldChar w:fldCharType="separate"/>
        </w:r>
        <w:r w:rsidR="005C3ADF">
          <w:rPr>
            <w:noProof/>
          </w:rPr>
          <w:t>2</w:t>
        </w:r>
        <w:r>
          <w:fldChar w:fldCharType="end"/>
        </w:r>
      </w:p>
    </w:sdtContent>
  </w:sdt>
  <w:p w:rsidR="004159EC" w:rsidRDefault="004159E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4306"/>
    <w:multiLevelType w:val="hybridMultilevel"/>
    <w:tmpl w:val="A366EFF4"/>
    <w:lvl w:ilvl="0" w:tplc="80522B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37A5C"/>
    <w:multiLevelType w:val="hybridMultilevel"/>
    <w:tmpl w:val="FE1400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4176F"/>
    <w:multiLevelType w:val="multilevel"/>
    <w:tmpl w:val="5BD806EC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4CE701AE"/>
    <w:multiLevelType w:val="multilevel"/>
    <w:tmpl w:val="DABAA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B7723BB"/>
    <w:multiLevelType w:val="hybridMultilevel"/>
    <w:tmpl w:val="113EED74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3F1FBE"/>
    <w:multiLevelType w:val="hybridMultilevel"/>
    <w:tmpl w:val="F8CE8F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2F3702"/>
    <w:multiLevelType w:val="hybridMultilevel"/>
    <w:tmpl w:val="180CDB6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35CDC"/>
    <w:rsid w:val="00005A17"/>
    <w:rsid w:val="00005A8C"/>
    <w:rsid w:val="00050661"/>
    <w:rsid w:val="00063202"/>
    <w:rsid w:val="000C6AC2"/>
    <w:rsid w:val="00117615"/>
    <w:rsid w:val="00122B98"/>
    <w:rsid w:val="0019287A"/>
    <w:rsid w:val="001943D0"/>
    <w:rsid w:val="001B5E3E"/>
    <w:rsid w:val="001C4C14"/>
    <w:rsid w:val="0020646C"/>
    <w:rsid w:val="002457F9"/>
    <w:rsid w:val="002822C4"/>
    <w:rsid w:val="002A3E34"/>
    <w:rsid w:val="002D5543"/>
    <w:rsid w:val="0031031F"/>
    <w:rsid w:val="0032249F"/>
    <w:rsid w:val="00335CDC"/>
    <w:rsid w:val="003C3BAC"/>
    <w:rsid w:val="003F3BA2"/>
    <w:rsid w:val="004159EC"/>
    <w:rsid w:val="00455037"/>
    <w:rsid w:val="004F6BF2"/>
    <w:rsid w:val="0051595C"/>
    <w:rsid w:val="005206B5"/>
    <w:rsid w:val="00533B99"/>
    <w:rsid w:val="005C3ADF"/>
    <w:rsid w:val="006001B1"/>
    <w:rsid w:val="006771F1"/>
    <w:rsid w:val="007650C6"/>
    <w:rsid w:val="00771F38"/>
    <w:rsid w:val="007A6FAC"/>
    <w:rsid w:val="007D1DA3"/>
    <w:rsid w:val="00842DB0"/>
    <w:rsid w:val="008A03B6"/>
    <w:rsid w:val="008A2BC7"/>
    <w:rsid w:val="00981CD2"/>
    <w:rsid w:val="009D7542"/>
    <w:rsid w:val="00A00C65"/>
    <w:rsid w:val="00A23E18"/>
    <w:rsid w:val="00A43170"/>
    <w:rsid w:val="00A90EE3"/>
    <w:rsid w:val="00A944ED"/>
    <w:rsid w:val="00AB2225"/>
    <w:rsid w:val="00AD1FB7"/>
    <w:rsid w:val="00AD74E7"/>
    <w:rsid w:val="00AF1A85"/>
    <w:rsid w:val="00B3706B"/>
    <w:rsid w:val="00B56C12"/>
    <w:rsid w:val="00BA6920"/>
    <w:rsid w:val="00BE549C"/>
    <w:rsid w:val="00C33C9F"/>
    <w:rsid w:val="00C41F31"/>
    <w:rsid w:val="00C50C0D"/>
    <w:rsid w:val="00C63C66"/>
    <w:rsid w:val="00C70E33"/>
    <w:rsid w:val="00C73F38"/>
    <w:rsid w:val="00C75279"/>
    <w:rsid w:val="00C771E8"/>
    <w:rsid w:val="00C97970"/>
    <w:rsid w:val="00CE5D17"/>
    <w:rsid w:val="00D17F70"/>
    <w:rsid w:val="00D47BA2"/>
    <w:rsid w:val="00D52BE1"/>
    <w:rsid w:val="00D71A76"/>
    <w:rsid w:val="00DB22B7"/>
    <w:rsid w:val="00DD4886"/>
    <w:rsid w:val="00DE1F2F"/>
    <w:rsid w:val="00E338C1"/>
    <w:rsid w:val="00E4046D"/>
    <w:rsid w:val="00E441A5"/>
    <w:rsid w:val="00E51FF6"/>
    <w:rsid w:val="00E63646"/>
    <w:rsid w:val="00E766BE"/>
    <w:rsid w:val="00E82EC9"/>
    <w:rsid w:val="00F210B7"/>
    <w:rsid w:val="00F24AB2"/>
    <w:rsid w:val="00FA069B"/>
    <w:rsid w:val="00FB6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4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59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link w:val="a4"/>
    <w:qFormat/>
    <w:rsid w:val="009D7542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qFormat/>
    <w:rsid w:val="009D754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бычный (веб) Знак"/>
    <w:basedOn w:val="a0"/>
    <w:link w:val="a3"/>
    <w:rsid w:val="00455037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6">
    <w:name w:val="List Paragraph"/>
    <w:basedOn w:val="a"/>
    <w:link w:val="a7"/>
    <w:rsid w:val="007A6FAC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  <w:style w:type="character" w:customStyle="1" w:styleId="a7">
    <w:name w:val="Абзац списка Знак"/>
    <w:basedOn w:val="a0"/>
    <w:link w:val="a6"/>
    <w:rsid w:val="007A6FA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41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59E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41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59EC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59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AD7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4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59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link w:val="a4"/>
    <w:qFormat/>
    <w:rsid w:val="009D7542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qFormat/>
    <w:rsid w:val="009D754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бычный (веб) Знак"/>
    <w:basedOn w:val="a0"/>
    <w:link w:val="a3"/>
    <w:rsid w:val="00455037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6">
    <w:name w:val="List Paragraph"/>
    <w:basedOn w:val="a"/>
    <w:link w:val="a7"/>
    <w:rsid w:val="007A6FAC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  <w:style w:type="character" w:customStyle="1" w:styleId="a7">
    <w:name w:val="Абзац списка Знак"/>
    <w:basedOn w:val="a0"/>
    <w:link w:val="a6"/>
    <w:rsid w:val="007A6FA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41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59E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41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59EC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59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AD7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33DA5-765A-407A-B8B9-0F040730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11</Pages>
  <Words>2417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rddtk</dc:creator>
  <cp:keywords/>
  <dc:description/>
  <cp:lastModifiedBy>Пользователь</cp:lastModifiedBy>
  <cp:revision>17</cp:revision>
  <cp:lastPrinted>2026-02-27T06:02:00Z</cp:lastPrinted>
  <dcterms:created xsi:type="dcterms:W3CDTF">2026-01-27T01:55:00Z</dcterms:created>
  <dcterms:modified xsi:type="dcterms:W3CDTF">2026-02-27T06:57:00Z</dcterms:modified>
</cp:coreProperties>
</file>